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C473EB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A0E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67E7D">
              <w:rPr>
                <w:sz w:val="32"/>
                <w:szCs w:val="32"/>
                <w:u w:val="single"/>
              </w:rPr>
              <w:t>1</w:t>
            </w:r>
            <w:r w:rsidR="00CA0EEA">
              <w:rPr>
                <w:sz w:val="32"/>
                <w:szCs w:val="32"/>
                <w:u w:val="single"/>
              </w:rPr>
              <w:t>9</w:t>
            </w:r>
            <w:r w:rsidR="00667E7D">
              <w:rPr>
                <w:sz w:val="32"/>
                <w:szCs w:val="32"/>
                <w:u w:val="single"/>
              </w:rPr>
              <w:t>.02.201</w:t>
            </w:r>
            <w:r w:rsidR="00CA0EEA">
              <w:rPr>
                <w:sz w:val="32"/>
                <w:szCs w:val="32"/>
                <w:u w:val="single"/>
              </w:rPr>
              <w:t>5</w:t>
            </w:r>
            <w:r w:rsidR="00667E7D">
              <w:rPr>
                <w:sz w:val="32"/>
                <w:szCs w:val="32"/>
                <w:u w:val="single"/>
              </w:rPr>
              <w:t xml:space="preserve"> г.</w:t>
            </w:r>
          </w:p>
        </w:tc>
        <w:tc>
          <w:tcPr>
            <w:tcW w:w="4927" w:type="dxa"/>
          </w:tcPr>
          <w:p w:rsidR="0005118A" w:rsidRPr="00667E7D" w:rsidRDefault="0005118A" w:rsidP="00CA0EE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67E7D">
              <w:rPr>
                <w:sz w:val="32"/>
                <w:szCs w:val="32"/>
              </w:rPr>
              <w:t xml:space="preserve"> </w:t>
            </w:r>
            <w:r w:rsidR="00CA0EEA">
              <w:rPr>
                <w:sz w:val="32"/>
                <w:szCs w:val="32"/>
                <w:u w:val="single"/>
              </w:rPr>
              <w:t>124</w:t>
            </w:r>
            <w:r w:rsidR="00C473EB">
              <w:rPr>
                <w:sz w:val="32"/>
                <w:szCs w:val="32"/>
                <w:u w:val="single"/>
              </w:rPr>
              <w:t>-р</w:t>
            </w:r>
          </w:p>
        </w:tc>
      </w:tr>
    </w:tbl>
    <w:p w:rsidR="00274400" w:rsidRDefault="00274400">
      <w:pPr>
        <w:jc w:val="center"/>
      </w:pPr>
    </w:p>
    <w:p w:rsid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EB" w:rsidRP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О неотложных мерах по охране от пожаров</w:t>
      </w:r>
    </w:p>
    <w:p w:rsidR="00C473EB" w:rsidRP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</w:t>
      </w:r>
    </w:p>
    <w:p w:rsid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Астраханского государственного  </w:t>
      </w:r>
    </w:p>
    <w:p w:rsidR="00C473EB" w:rsidRP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заповедника в 201</w:t>
      </w:r>
      <w:r w:rsidR="00CA0EE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73EB" w:rsidRP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EB" w:rsidRP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В целях сохранения от пожаров территории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 Федерального государственного бюджетного учреждения (ФГБУ) «Астраханский ордена Трудового Красного Знамени государственный природный биосферный заповедник» в границах территории МО «Володарский район»:</w:t>
      </w:r>
    </w:p>
    <w:p w:rsidR="00C473EB" w:rsidRPr="00C473EB" w:rsidRDefault="00C473EB" w:rsidP="00C473EB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C473EB">
        <w:rPr>
          <w:rFonts w:ascii="Times New Roman" w:hAnsi="Times New Roman" w:cs="Times New Roman"/>
          <w:sz w:val="28"/>
          <w:szCs w:val="28"/>
        </w:rPr>
        <w:t xml:space="preserve">Утвердить «Оперативный план привлечения рабочей силы и средств пожаротушения (при угрозе возникновения или возникновении пожара) на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государственного заповедника в 201</w:t>
      </w:r>
      <w:r w:rsidR="00CA0EEA">
        <w:rPr>
          <w:rFonts w:ascii="Times New Roman" w:hAnsi="Times New Roman" w:cs="Times New Roman"/>
          <w:sz w:val="28"/>
          <w:szCs w:val="28"/>
        </w:rPr>
        <w:t>5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году», «Оперативный план привлечения рабочей силы и средств пожаротушения (при угрозе возникновения или возникновения пожара) на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государственного заповедника в 201</w:t>
      </w:r>
      <w:r w:rsidR="00CA0EEA">
        <w:rPr>
          <w:rFonts w:ascii="Times New Roman" w:hAnsi="Times New Roman" w:cs="Times New Roman"/>
          <w:sz w:val="28"/>
          <w:szCs w:val="28"/>
        </w:rPr>
        <w:t>5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году» на основании Сводного Плана тушения лесных пожаров, утверждённого </w:t>
      </w:r>
      <w:r w:rsidR="00EB7352">
        <w:rPr>
          <w:rFonts w:ascii="Times New Roman" w:hAnsi="Times New Roman" w:cs="Times New Roman"/>
          <w:sz w:val="28"/>
          <w:szCs w:val="28"/>
        </w:rPr>
        <w:t>Г</w:t>
      </w:r>
      <w:r w:rsidRPr="00C473EB">
        <w:rPr>
          <w:rFonts w:ascii="Times New Roman" w:hAnsi="Times New Roman" w:cs="Times New Roman"/>
          <w:sz w:val="28"/>
          <w:szCs w:val="28"/>
        </w:rPr>
        <w:t>убернатором Астраханской области от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 xml:space="preserve"> 18.03.2013 г. (Приложения № 1, № 2, </w:t>
      </w:r>
      <w:r w:rsidR="00EB73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473EB">
        <w:rPr>
          <w:rFonts w:ascii="Times New Roman" w:hAnsi="Times New Roman" w:cs="Times New Roman"/>
          <w:sz w:val="28"/>
          <w:szCs w:val="28"/>
        </w:rPr>
        <w:t xml:space="preserve">№ 3).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2.Объявить период с 01 марта 201</w:t>
      </w:r>
      <w:r w:rsidR="00CA0EEA">
        <w:rPr>
          <w:rFonts w:ascii="Times New Roman" w:hAnsi="Times New Roman" w:cs="Times New Roman"/>
          <w:sz w:val="28"/>
          <w:szCs w:val="28"/>
        </w:rPr>
        <w:t>5</w:t>
      </w:r>
      <w:r w:rsidRPr="00C473EB">
        <w:rPr>
          <w:rFonts w:ascii="Times New Roman" w:hAnsi="Times New Roman" w:cs="Times New Roman"/>
          <w:sz w:val="28"/>
          <w:szCs w:val="28"/>
        </w:rPr>
        <w:t xml:space="preserve"> года до наступления устойчивого паводка</w:t>
      </w:r>
      <w:r w:rsidR="00EB7352"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 xml:space="preserve">пожароопасным периодом в лесах и землях граничащих с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участками Астраханского государственного заповедника.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3.1.Главам муниципальных образований района обеспечить координацию действий в границах соответствующих территорий всех организаций, предприятий при проведении мероприятий по борьбе с лесными и растительными пожарами и привлечение населения для тушения лесных и растительных пожаров с использованием противопожарной техники и транспортных средств.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73EB">
        <w:rPr>
          <w:rFonts w:ascii="Times New Roman" w:hAnsi="Times New Roman" w:cs="Times New Roman"/>
          <w:sz w:val="28"/>
          <w:szCs w:val="28"/>
        </w:rPr>
        <w:t xml:space="preserve">3.2.Колхозу «Калининский» (с. Калинино) (Г. Ш.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Шаймаков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рыболовецкой артели «Челюскинец» (с.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 (Е. Г.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lastRenderedPageBreak/>
        <w:t>Изтелеуов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 </w:t>
      </w:r>
      <w:r w:rsidR="00CA0EEA">
        <w:rPr>
          <w:rFonts w:ascii="Times New Roman" w:hAnsi="Times New Roman" w:cs="Times New Roman"/>
          <w:sz w:val="28"/>
          <w:szCs w:val="28"/>
        </w:rPr>
        <w:t xml:space="preserve">рыболовецкой артели "Дельта-плюс" (с. </w:t>
      </w:r>
      <w:proofErr w:type="spellStart"/>
      <w:r w:rsidR="00CA0EEA">
        <w:rPr>
          <w:rFonts w:ascii="Times New Roman" w:hAnsi="Times New Roman" w:cs="Times New Roman"/>
          <w:sz w:val="28"/>
          <w:szCs w:val="28"/>
        </w:rPr>
        <w:t>Мултаново</w:t>
      </w:r>
      <w:proofErr w:type="spellEnd"/>
      <w:r w:rsidR="00CA0EE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A0EEA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="00CA0EEA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CA0EEA">
        <w:rPr>
          <w:rFonts w:ascii="Times New Roman" w:hAnsi="Times New Roman" w:cs="Times New Roman"/>
          <w:sz w:val="28"/>
          <w:szCs w:val="28"/>
        </w:rPr>
        <w:t>Н.К.Супугалиев</w:t>
      </w:r>
      <w:proofErr w:type="spellEnd"/>
      <w:r w:rsidR="00CA0EEA">
        <w:rPr>
          <w:rFonts w:ascii="Times New Roman" w:hAnsi="Times New Roman" w:cs="Times New Roman"/>
          <w:sz w:val="28"/>
          <w:szCs w:val="28"/>
        </w:rPr>
        <w:t xml:space="preserve">), </w:t>
      </w:r>
      <w:r w:rsidR="00CA0EEA" w:rsidRPr="00C473EB">
        <w:rPr>
          <w:rFonts w:ascii="Times New Roman" w:hAnsi="Times New Roman" w:cs="Times New Roman"/>
          <w:sz w:val="28"/>
          <w:szCs w:val="28"/>
        </w:rPr>
        <w:t>рыболовецкому колхозу «</w:t>
      </w:r>
      <w:proofErr w:type="spellStart"/>
      <w:r w:rsidR="00CA0EEA" w:rsidRPr="00C473EB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="00CA0EEA" w:rsidRPr="00C473EB">
        <w:rPr>
          <w:rFonts w:ascii="Times New Roman" w:hAnsi="Times New Roman" w:cs="Times New Roman"/>
          <w:sz w:val="28"/>
          <w:szCs w:val="28"/>
        </w:rPr>
        <w:t xml:space="preserve">» (с. Тишково) </w:t>
      </w:r>
      <w:r w:rsidR="00CA0EE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A0EEA" w:rsidRPr="00C473EB">
        <w:rPr>
          <w:rFonts w:ascii="Times New Roman" w:hAnsi="Times New Roman" w:cs="Times New Roman"/>
          <w:sz w:val="28"/>
          <w:szCs w:val="28"/>
        </w:rPr>
        <w:t xml:space="preserve">(В. И. </w:t>
      </w:r>
      <w:proofErr w:type="spellStart"/>
      <w:r w:rsidR="00CA0EEA" w:rsidRPr="00C473EB">
        <w:rPr>
          <w:rFonts w:ascii="Times New Roman" w:hAnsi="Times New Roman" w:cs="Times New Roman"/>
          <w:sz w:val="28"/>
          <w:szCs w:val="28"/>
        </w:rPr>
        <w:t>Верхощапов</w:t>
      </w:r>
      <w:proofErr w:type="spellEnd"/>
      <w:r w:rsidR="00CA0EEA" w:rsidRPr="00C473EB">
        <w:rPr>
          <w:rFonts w:ascii="Times New Roman" w:hAnsi="Times New Roman" w:cs="Times New Roman"/>
          <w:sz w:val="28"/>
          <w:szCs w:val="28"/>
        </w:rPr>
        <w:t>),</w:t>
      </w:r>
      <w:r w:rsidR="00CA0EEA"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Даютова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» (с.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Блиново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 (</w:t>
      </w:r>
      <w:r w:rsidR="00EB7352">
        <w:rPr>
          <w:rFonts w:ascii="Times New Roman" w:hAnsi="Times New Roman" w:cs="Times New Roman"/>
          <w:sz w:val="28"/>
          <w:szCs w:val="28"/>
        </w:rPr>
        <w:t>В</w:t>
      </w:r>
      <w:r w:rsidRPr="00C473EB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Даютова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), </w:t>
      </w:r>
      <w:r w:rsidR="00CA0EEA">
        <w:rPr>
          <w:rFonts w:ascii="Times New Roman" w:hAnsi="Times New Roman" w:cs="Times New Roman"/>
          <w:sz w:val="28"/>
          <w:szCs w:val="28"/>
        </w:rPr>
        <w:t xml:space="preserve">главам администраций </w:t>
      </w:r>
      <w:r w:rsidRPr="00C473EB">
        <w:rPr>
          <w:rFonts w:ascii="Times New Roman" w:hAnsi="Times New Roman" w:cs="Times New Roman"/>
          <w:sz w:val="28"/>
          <w:szCs w:val="28"/>
        </w:rPr>
        <w:t>МО «Калининский сельсовет» (</w:t>
      </w:r>
      <w:r w:rsidR="00CA0EEA">
        <w:rPr>
          <w:rFonts w:ascii="Times New Roman" w:hAnsi="Times New Roman" w:cs="Times New Roman"/>
          <w:sz w:val="28"/>
          <w:szCs w:val="28"/>
        </w:rPr>
        <w:t>Б.А.Асанова</w:t>
      </w:r>
      <w:r w:rsidRPr="00C473EB">
        <w:rPr>
          <w:rFonts w:ascii="Times New Roman" w:hAnsi="Times New Roman" w:cs="Times New Roman"/>
          <w:sz w:val="28"/>
          <w:szCs w:val="28"/>
        </w:rPr>
        <w:t>),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(</w:t>
      </w:r>
      <w:proofErr w:type="spellStart"/>
      <w:r w:rsidR="00CA0EEA">
        <w:rPr>
          <w:rFonts w:ascii="Times New Roman" w:hAnsi="Times New Roman" w:cs="Times New Roman"/>
          <w:sz w:val="28"/>
          <w:szCs w:val="28"/>
        </w:rPr>
        <w:t>А.В.Филюшин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>),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C473EB">
        <w:rPr>
          <w:rFonts w:ascii="Times New Roman" w:hAnsi="Times New Roman" w:cs="Times New Roman"/>
          <w:sz w:val="28"/>
          <w:szCs w:val="28"/>
        </w:rPr>
        <w:t xml:space="preserve">Г. У.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Бисенов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) и другим организациям и предприятиям, на землях принадлежащих землепользователям, а также арендаторам на землях, граничащих с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Трёхизбинским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участками Астраханского заповедника запретить в течение всего года выжигание травы, сельскохозяйственных палов и профилактических отжигов.</w:t>
      </w:r>
      <w:proofErr w:type="gramEnd"/>
    </w:p>
    <w:p w:rsidR="00C473EB" w:rsidRPr="00C473EB" w:rsidRDefault="00EB7352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Охотхозяйствам:</w:t>
      </w:r>
      <w:r w:rsidR="00C473EB" w:rsidRPr="00C473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3EB" w:rsidRPr="00C473EB">
        <w:rPr>
          <w:rFonts w:ascii="Times New Roman" w:hAnsi="Times New Roman" w:cs="Times New Roman"/>
          <w:sz w:val="28"/>
          <w:szCs w:val="28"/>
        </w:rPr>
        <w:t>Иголкинскому</w:t>
      </w:r>
      <w:proofErr w:type="spellEnd"/>
      <w:r w:rsidR="00C473EB" w:rsidRPr="00C473EB">
        <w:rPr>
          <w:rFonts w:ascii="Times New Roman" w:hAnsi="Times New Roman" w:cs="Times New Roman"/>
          <w:sz w:val="28"/>
          <w:szCs w:val="28"/>
        </w:rPr>
        <w:t xml:space="preserve">, Морскому, «Рыбацкая пристань», </w:t>
      </w:r>
      <w:proofErr w:type="spellStart"/>
      <w:r w:rsidR="00C473EB" w:rsidRPr="00C473EB">
        <w:rPr>
          <w:rFonts w:ascii="Times New Roman" w:hAnsi="Times New Roman" w:cs="Times New Roman"/>
          <w:sz w:val="28"/>
          <w:szCs w:val="28"/>
        </w:rPr>
        <w:t>госохотхозяйству</w:t>
      </w:r>
      <w:proofErr w:type="spellEnd"/>
      <w:r w:rsidR="00C473EB" w:rsidRPr="00C473EB">
        <w:rPr>
          <w:rFonts w:ascii="Times New Roman" w:hAnsi="Times New Roman" w:cs="Times New Roman"/>
          <w:sz w:val="28"/>
          <w:szCs w:val="28"/>
        </w:rPr>
        <w:t xml:space="preserve"> «Астраханское», заказникам, арендаторам и другим организациям всех форм собственности, принять все меры по снижению пожарной опасности на своих территориях: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 </w:t>
      </w:r>
      <w:r w:rsidR="00EB7352">
        <w:rPr>
          <w:rFonts w:ascii="Times New Roman" w:hAnsi="Times New Roman" w:cs="Times New Roman"/>
          <w:sz w:val="28"/>
          <w:szCs w:val="28"/>
        </w:rPr>
        <w:t>о</w:t>
      </w:r>
      <w:r w:rsidRPr="00C473EB">
        <w:rPr>
          <w:rFonts w:ascii="Times New Roman" w:hAnsi="Times New Roman" w:cs="Times New Roman"/>
          <w:sz w:val="28"/>
          <w:szCs w:val="28"/>
        </w:rPr>
        <w:t>борудовать и обозначить места для отдыха населения и туристов.</w:t>
      </w:r>
    </w:p>
    <w:p w:rsidR="00C473EB" w:rsidRPr="00C473EB" w:rsidRDefault="00EB7352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C473EB" w:rsidRPr="00C473EB">
        <w:rPr>
          <w:rFonts w:ascii="Times New Roman" w:hAnsi="Times New Roman" w:cs="Times New Roman"/>
          <w:sz w:val="28"/>
          <w:szCs w:val="28"/>
        </w:rPr>
        <w:t>азначить дежурство на пожароопасный период по предотвращению пожаров и организации тушения в случае их возникновения.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-</w:t>
      </w:r>
      <w:r w:rsidR="00EB7352">
        <w:rPr>
          <w:rFonts w:ascii="Times New Roman" w:hAnsi="Times New Roman" w:cs="Times New Roman"/>
          <w:sz w:val="28"/>
          <w:szCs w:val="28"/>
        </w:rPr>
        <w:t>у</w:t>
      </w:r>
      <w:r w:rsidRPr="00C473EB">
        <w:rPr>
          <w:rFonts w:ascii="Times New Roman" w:hAnsi="Times New Roman" w:cs="Times New Roman"/>
          <w:sz w:val="28"/>
          <w:szCs w:val="28"/>
        </w:rPr>
        <w:t xml:space="preserve">силить контроль за незаконным выжиганием тростниковой растительности, в том числе </w:t>
      </w:r>
      <w:proofErr w:type="gramStart"/>
      <w:r w:rsidRPr="00C473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 xml:space="preserve"> сопредельной с ними территорией.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3.4. Автономному учреждению Астраханской области «Красноя</w:t>
      </w:r>
      <w:r w:rsidR="00CA0EEA">
        <w:rPr>
          <w:rFonts w:ascii="Times New Roman" w:hAnsi="Times New Roman" w:cs="Times New Roman"/>
          <w:sz w:val="28"/>
          <w:szCs w:val="28"/>
        </w:rPr>
        <w:t xml:space="preserve">рский лесхоз» (Н. Ф. </w:t>
      </w:r>
      <w:proofErr w:type="spellStart"/>
      <w:r w:rsidR="00CA0EEA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="00CA0EEA">
        <w:rPr>
          <w:rFonts w:ascii="Times New Roman" w:hAnsi="Times New Roman" w:cs="Times New Roman"/>
          <w:sz w:val="28"/>
          <w:szCs w:val="28"/>
        </w:rPr>
        <w:t xml:space="preserve">) </w:t>
      </w:r>
      <w:r w:rsidRPr="00C473EB">
        <w:rPr>
          <w:rFonts w:ascii="Times New Roman" w:hAnsi="Times New Roman" w:cs="Times New Roman"/>
          <w:sz w:val="28"/>
          <w:szCs w:val="28"/>
        </w:rPr>
        <w:t xml:space="preserve">и другим организациям и предприятиям, всех форм собственности, а также арендаторам на землях, граничащих с территорией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участков Астраханского государственного заповедника, принять все меры по снижению пожарной опасности на своих территориях: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 оборудовать и обозначить места для отдыха населения и туристов.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473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>азначить дежурство на пожароопасный период по предотвращению пожаров и организации тушения пожаров на территориях принадлежащих организациям или предприятиям.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-усилить </w:t>
      </w:r>
      <w:proofErr w:type="gramStart"/>
      <w:r w:rsidRPr="00C47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 xml:space="preserve"> незаконным выжиганием тростниковой растительности на своих территориях и не допускать пожар в целях предупреждения перебрасывания огня на территорию заповедника.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3.5. Руководителям предприятий, учреждений и организаций всех форм собственности оказывать помощь работникам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 Астраханского заповедника в тушении лесных и растительных пожаров.</w:t>
      </w:r>
    </w:p>
    <w:p w:rsidR="00C473EB" w:rsidRPr="00C473EB" w:rsidRDefault="00EB7352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3.6.О</w:t>
      </w:r>
      <w:r w:rsidR="00C473EB" w:rsidRPr="00C473EB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>России по Володарскому району (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Гайдидей</w:t>
      </w:r>
      <w:proofErr w:type="spellEnd"/>
      <w:r w:rsidR="00C473EB" w:rsidRPr="00C473EB">
        <w:rPr>
          <w:rFonts w:ascii="Times New Roman" w:hAnsi="Times New Roman" w:cs="Times New Roman"/>
          <w:sz w:val="28"/>
          <w:szCs w:val="28"/>
        </w:rPr>
        <w:t xml:space="preserve">) оказывать содействие работникам государственной инспекции по охране заповедника в расследовании случаев лесных и растительных пожаров, выявлении и привлечении виновных к ответственности.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4.ФГКУ «3 отряд ФПС по Астраханской области» (Кузнецов) оказывать содействие Астраханскому государственному заповеднику в привлечении сил и сре</w:t>
      </w:r>
      <w:proofErr w:type="gramStart"/>
      <w:r w:rsidRPr="00C473EB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C473EB">
        <w:rPr>
          <w:rFonts w:ascii="Times New Roman" w:hAnsi="Times New Roman" w:cs="Times New Roman"/>
          <w:sz w:val="28"/>
          <w:szCs w:val="28"/>
        </w:rPr>
        <w:t>отивопожарной службы для локализации и тушения пожаров.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5.Главе администрации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Бисенов</w:t>
      </w:r>
      <w:r w:rsidR="005246A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7352" w:rsidRPr="00EB7352">
        <w:rPr>
          <w:rFonts w:ascii="Times New Roman" w:hAnsi="Times New Roman" w:cs="Times New Roman"/>
          <w:sz w:val="28"/>
          <w:szCs w:val="28"/>
        </w:rPr>
        <w:t xml:space="preserve"> </w:t>
      </w:r>
      <w:r w:rsidR="00EB7352" w:rsidRPr="00C473EB">
        <w:rPr>
          <w:rFonts w:ascii="Times New Roman" w:hAnsi="Times New Roman" w:cs="Times New Roman"/>
          <w:sz w:val="28"/>
          <w:szCs w:val="28"/>
        </w:rPr>
        <w:t>Г. У.</w:t>
      </w:r>
      <w:r w:rsidR="00EB7352"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 xml:space="preserve">выделять Астраханскому государственному заповеднику пожарную машину в </w:t>
      </w:r>
      <w:r w:rsidRPr="00C473EB">
        <w:rPr>
          <w:rFonts w:ascii="Times New Roman" w:hAnsi="Times New Roman" w:cs="Times New Roman"/>
          <w:sz w:val="28"/>
          <w:szCs w:val="28"/>
        </w:rPr>
        <w:lastRenderedPageBreak/>
        <w:t xml:space="preserve">случае угрозы возникновения пожара 2-ому и 4-ому кордонам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участка заповедника. </w:t>
      </w:r>
    </w:p>
    <w:p w:rsid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>6.ГП АО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Володарское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Бузычкин</w:t>
      </w:r>
      <w:r w:rsidR="00EB735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7352" w:rsidRPr="00EB7352">
        <w:rPr>
          <w:rFonts w:ascii="Times New Roman" w:hAnsi="Times New Roman" w:cs="Times New Roman"/>
          <w:sz w:val="28"/>
          <w:szCs w:val="28"/>
        </w:rPr>
        <w:t xml:space="preserve"> </w:t>
      </w:r>
      <w:r w:rsidR="00EB7352" w:rsidRPr="00C473EB">
        <w:rPr>
          <w:rFonts w:ascii="Times New Roman" w:hAnsi="Times New Roman" w:cs="Times New Roman"/>
          <w:sz w:val="28"/>
          <w:szCs w:val="28"/>
        </w:rPr>
        <w:t>И. С.</w:t>
      </w:r>
      <w:r w:rsidR="00EB7352"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>и МО «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Бисенов</w:t>
      </w:r>
      <w:r w:rsidR="00EB735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B7352">
        <w:rPr>
          <w:rFonts w:ascii="Times New Roman" w:hAnsi="Times New Roman" w:cs="Times New Roman"/>
          <w:sz w:val="28"/>
          <w:szCs w:val="28"/>
        </w:rPr>
        <w:t xml:space="preserve"> </w:t>
      </w:r>
      <w:r w:rsidR="00EB7352" w:rsidRPr="00C473EB">
        <w:rPr>
          <w:rFonts w:ascii="Times New Roman" w:hAnsi="Times New Roman" w:cs="Times New Roman"/>
          <w:sz w:val="28"/>
          <w:szCs w:val="28"/>
        </w:rPr>
        <w:t>Г.У.</w:t>
      </w:r>
      <w:r w:rsidR="00EB7352">
        <w:rPr>
          <w:rFonts w:ascii="Times New Roman" w:hAnsi="Times New Roman" w:cs="Times New Roman"/>
          <w:sz w:val="28"/>
          <w:szCs w:val="28"/>
        </w:rPr>
        <w:t xml:space="preserve"> </w:t>
      </w:r>
      <w:r w:rsidRPr="00C473EB">
        <w:rPr>
          <w:rFonts w:ascii="Times New Roman" w:hAnsi="Times New Roman" w:cs="Times New Roman"/>
          <w:sz w:val="28"/>
          <w:szCs w:val="28"/>
        </w:rPr>
        <w:t>обеспечить предоставление работникам Астраханского государственного заповедника права внеочередного пользования паромными переправами и экстренной перевозки в ночное время суток на пожароопасный период.</w:t>
      </w:r>
    </w:p>
    <w:p w:rsidR="00994BE3" w:rsidRPr="00C473EB" w:rsidRDefault="00994BE3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администрации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ВСолодарский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район".</w:t>
      </w:r>
    </w:p>
    <w:p w:rsidR="00C473EB" w:rsidRPr="00C473EB" w:rsidRDefault="00994BE3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73EB" w:rsidRPr="00C473EB">
        <w:rPr>
          <w:rFonts w:ascii="Times New Roman" w:hAnsi="Times New Roman" w:cs="Times New Roman"/>
          <w:sz w:val="28"/>
          <w:szCs w:val="28"/>
        </w:rPr>
        <w:t>. Главному редактору МАУ «Редакция газеты «Заря Каспия» Шаровой Е. А. опубликовать настоящее распоряжение.</w:t>
      </w:r>
    </w:p>
    <w:p w:rsidR="00C473EB" w:rsidRPr="00C473EB" w:rsidRDefault="00994BE3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73EB" w:rsidRPr="00C473EB">
        <w:rPr>
          <w:rFonts w:ascii="Times New Roman" w:hAnsi="Times New Roman" w:cs="Times New Roman"/>
          <w:sz w:val="28"/>
          <w:szCs w:val="28"/>
        </w:rPr>
        <w:t>.Настоящее распоряжение вступает в силу с момента его опубликования.</w:t>
      </w:r>
    </w:p>
    <w:p w:rsidR="00C473EB" w:rsidRPr="00C473EB" w:rsidRDefault="00994BE3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473EB" w:rsidRPr="00C473E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473EB" w:rsidRPr="00C473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3EB" w:rsidRPr="00C473E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</w:t>
      </w:r>
      <w:r w:rsidR="00EB7352">
        <w:rPr>
          <w:rFonts w:ascii="Times New Roman" w:hAnsi="Times New Roman" w:cs="Times New Roman"/>
          <w:sz w:val="28"/>
          <w:szCs w:val="28"/>
        </w:rPr>
        <w:t>г</w:t>
      </w:r>
      <w:r w:rsidR="00C473EB" w:rsidRPr="00C473EB">
        <w:rPr>
          <w:rFonts w:ascii="Times New Roman" w:hAnsi="Times New Roman" w:cs="Times New Roman"/>
          <w:sz w:val="28"/>
          <w:szCs w:val="28"/>
        </w:rPr>
        <w:t xml:space="preserve">лавы </w:t>
      </w:r>
      <w:r w:rsidR="00EB7352">
        <w:rPr>
          <w:rFonts w:ascii="Times New Roman" w:hAnsi="Times New Roman" w:cs="Times New Roman"/>
          <w:sz w:val="28"/>
          <w:szCs w:val="28"/>
        </w:rPr>
        <w:t>а</w:t>
      </w:r>
      <w:r w:rsidR="00C473EB" w:rsidRPr="00C473EB">
        <w:rPr>
          <w:rFonts w:ascii="Times New Roman" w:hAnsi="Times New Roman" w:cs="Times New Roman"/>
          <w:sz w:val="28"/>
          <w:szCs w:val="28"/>
        </w:rPr>
        <w:t xml:space="preserve">дминистрации МО «Володарский район» по оперативной работе </w:t>
      </w:r>
      <w:proofErr w:type="spellStart"/>
      <w:r w:rsidR="00C473EB" w:rsidRPr="00C473EB">
        <w:rPr>
          <w:rFonts w:ascii="Times New Roman" w:hAnsi="Times New Roman" w:cs="Times New Roman"/>
          <w:sz w:val="28"/>
          <w:szCs w:val="28"/>
        </w:rPr>
        <w:t>Магзанов</w:t>
      </w:r>
      <w:r w:rsidR="005246A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7352" w:rsidRPr="00EB7352">
        <w:rPr>
          <w:rFonts w:ascii="Times New Roman" w:hAnsi="Times New Roman" w:cs="Times New Roman"/>
          <w:sz w:val="28"/>
          <w:szCs w:val="28"/>
        </w:rPr>
        <w:t xml:space="preserve"> </w:t>
      </w:r>
      <w:r w:rsidR="00EB7352" w:rsidRPr="00C473EB">
        <w:rPr>
          <w:rFonts w:ascii="Times New Roman" w:hAnsi="Times New Roman" w:cs="Times New Roman"/>
          <w:sz w:val="28"/>
          <w:szCs w:val="28"/>
        </w:rPr>
        <w:t>С. И.</w:t>
      </w:r>
    </w:p>
    <w:p w:rsidR="00C473EB" w:rsidRP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EB" w:rsidRP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EB" w:rsidRP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3EB" w:rsidRPr="00C473EB" w:rsidRDefault="00C473EB" w:rsidP="00C473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73EB" w:rsidRPr="00C473EB" w:rsidRDefault="00C473EB" w:rsidP="00EB7352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73E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B7352">
        <w:rPr>
          <w:rFonts w:ascii="Times New Roman" w:hAnsi="Times New Roman" w:cs="Times New Roman"/>
          <w:sz w:val="28"/>
          <w:szCs w:val="28"/>
        </w:rPr>
        <w:t>администрации</w:t>
      </w:r>
      <w:r w:rsidRPr="00C473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Б. Г. </w:t>
      </w:r>
      <w:proofErr w:type="spellStart"/>
      <w:r w:rsidRPr="00C473EB">
        <w:rPr>
          <w:rFonts w:ascii="Times New Roman" w:hAnsi="Times New Roman" w:cs="Times New Roman"/>
          <w:sz w:val="28"/>
          <w:szCs w:val="28"/>
        </w:rPr>
        <w:t>Миндиев</w:t>
      </w:r>
      <w:proofErr w:type="spellEnd"/>
      <w:r w:rsidRPr="00C473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7E7D" w:rsidRDefault="00667E7D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EB7352" w:rsidP="00667E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5C75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754D" w:rsidRPr="005C754D" w:rsidRDefault="005C754D" w:rsidP="005C75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5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C754D" w:rsidRPr="005C754D" w:rsidRDefault="005C754D" w:rsidP="005C75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5C754D" w:rsidRPr="005C754D" w:rsidRDefault="005C754D" w:rsidP="005C754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от </w:t>
      </w:r>
      <w:r w:rsidR="005246A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DB5376">
        <w:rPr>
          <w:rFonts w:ascii="Times New Roman" w:hAnsi="Times New Roman" w:cs="Times New Roman"/>
          <w:sz w:val="28"/>
          <w:szCs w:val="28"/>
          <w:u w:val="single"/>
        </w:rPr>
        <w:t>.02.201</w:t>
      </w:r>
      <w:r w:rsidR="001A02B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DB537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C754D">
        <w:rPr>
          <w:rFonts w:ascii="Times New Roman" w:hAnsi="Times New Roman" w:cs="Times New Roman"/>
          <w:sz w:val="28"/>
          <w:szCs w:val="28"/>
        </w:rPr>
        <w:t xml:space="preserve"> № </w:t>
      </w:r>
      <w:r w:rsidR="005246A8">
        <w:rPr>
          <w:rFonts w:ascii="Times New Roman" w:hAnsi="Times New Roman" w:cs="Times New Roman"/>
          <w:sz w:val="28"/>
          <w:szCs w:val="28"/>
          <w:u w:val="single"/>
        </w:rPr>
        <w:t>124</w:t>
      </w:r>
      <w:r w:rsidR="00DB5376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ОПЕРАТИВНЫЙ  ПЛАН</w:t>
      </w:r>
    </w:p>
    <w:p w:rsidR="005C754D" w:rsidRP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привлечения рабочей силы и средств пожаротушения (при угрозе возникновения или возникновении пожара) на 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Обжоровском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Трёхизбинском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участках Астраханского государст</w:t>
      </w:r>
      <w:r w:rsidR="00DB5376">
        <w:rPr>
          <w:rFonts w:ascii="Times New Roman" w:hAnsi="Times New Roman" w:cs="Times New Roman"/>
          <w:sz w:val="28"/>
          <w:szCs w:val="28"/>
        </w:rPr>
        <w:t>венного заповедника в 201</w:t>
      </w:r>
      <w:r w:rsidR="005246A8">
        <w:rPr>
          <w:rFonts w:ascii="Times New Roman" w:hAnsi="Times New Roman" w:cs="Times New Roman"/>
          <w:sz w:val="28"/>
          <w:szCs w:val="28"/>
        </w:rPr>
        <w:t>5</w:t>
      </w:r>
      <w:r w:rsidR="00DB53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496"/>
        <w:gridCol w:w="2791"/>
        <w:gridCol w:w="1347"/>
        <w:gridCol w:w="1361"/>
      </w:tblGrid>
      <w:tr w:rsidR="00DB5376" w:rsidRPr="00DB5376" w:rsidTr="00DB5376">
        <w:trPr>
          <w:cantSplit/>
          <w:jc w:val="center"/>
        </w:trPr>
        <w:tc>
          <w:tcPr>
            <w:tcW w:w="534" w:type="dxa"/>
            <w:vMerge w:val="restart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№</w:t>
            </w:r>
          </w:p>
        </w:tc>
        <w:tc>
          <w:tcPr>
            <w:tcW w:w="3496" w:type="dxa"/>
            <w:vMerge w:val="restart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Ответственные по привлечению рабочей силы и средств пожаротушения</w:t>
            </w:r>
          </w:p>
        </w:tc>
        <w:tc>
          <w:tcPr>
            <w:tcW w:w="2791" w:type="dxa"/>
            <w:vMerge w:val="restart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Наименование участка Астраханского заповедника, закреплённого за хозяйством</w:t>
            </w:r>
          </w:p>
        </w:tc>
        <w:tc>
          <w:tcPr>
            <w:tcW w:w="2708" w:type="dxa"/>
            <w:gridSpan w:val="2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Выделено на тушение</w:t>
            </w:r>
          </w:p>
        </w:tc>
      </w:tr>
      <w:tr w:rsidR="00DB5376" w:rsidRPr="00DB5376" w:rsidTr="00DB5376">
        <w:trPr>
          <w:cantSplit/>
          <w:jc w:val="center"/>
        </w:trPr>
        <w:tc>
          <w:tcPr>
            <w:tcW w:w="534" w:type="dxa"/>
            <w:vMerge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496" w:type="dxa"/>
            <w:vMerge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791" w:type="dxa"/>
            <w:vMerge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Кол-во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рабочих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(человек)</w:t>
            </w:r>
          </w:p>
        </w:tc>
        <w:tc>
          <w:tcPr>
            <w:tcW w:w="136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Кол-во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техники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(единиц)</w:t>
            </w:r>
          </w:p>
        </w:tc>
      </w:tr>
      <w:tr w:rsidR="00DB5376" w:rsidRPr="00DB5376" w:rsidTr="00DB5376">
        <w:trPr>
          <w:jc w:val="center"/>
        </w:trPr>
        <w:tc>
          <w:tcPr>
            <w:tcW w:w="534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1.</w:t>
            </w:r>
          </w:p>
        </w:tc>
        <w:tc>
          <w:tcPr>
            <w:tcW w:w="3496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МО «Калининский сельсовет», к/</w:t>
            </w:r>
            <w:proofErr w:type="spellStart"/>
            <w:r w:rsidRPr="00DB5376">
              <w:rPr>
                <w:sz w:val="24"/>
                <w:szCs w:val="24"/>
              </w:rPr>
              <w:t>з</w:t>
            </w:r>
            <w:proofErr w:type="spellEnd"/>
            <w:r w:rsidRPr="00DB5376">
              <w:rPr>
                <w:sz w:val="24"/>
                <w:szCs w:val="24"/>
              </w:rPr>
              <w:t xml:space="preserve"> «Калининский»</w:t>
            </w:r>
          </w:p>
        </w:tc>
        <w:tc>
          <w:tcPr>
            <w:tcW w:w="279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B5376">
              <w:rPr>
                <w:sz w:val="24"/>
                <w:szCs w:val="24"/>
              </w:rPr>
              <w:t>Обжоровский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47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12</w:t>
            </w:r>
          </w:p>
        </w:tc>
      </w:tr>
      <w:tr w:rsidR="00DB5376" w:rsidRPr="00DB5376" w:rsidTr="00DB5376">
        <w:trPr>
          <w:jc w:val="center"/>
        </w:trPr>
        <w:tc>
          <w:tcPr>
            <w:tcW w:w="534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2.</w:t>
            </w:r>
          </w:p>
        </w:tc>
        <w:tc>
          <w:tcPr>
            <w:tcW w:w="3496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ФГКУ «3-й отряд ФПС по АО»: ПЧ № 38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п. Володарский,</w:t>
            </w:r>
          </w:p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 xml:space="preserve">ПЧ № 36 с. </w:t>
            </w:r>
            <w:proofErr w:type="spellStart"/>
            <w:r w:rsidRPr="00DB5376">
              <w:rPr>
                <w:sz w:val="24"/>
                <w:szCs w:val="24"/>
              </w:rPr>
              <w:t>Марфино</w:t>
            </w:r>
            <w:proofErr w:type="spellEnd"/>
          </w:p>
        </w:tc>
        <w:tc>
          <w:tcPr>
            <w:tcW w:w="279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B5376">
              <w:rPr>
                <w:sz w:val="24"/>
                <w:szCs w:val="24"/>
              </w:rPr>
              <w:t>Обжоровский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участок 1, 2, 3 и 4 кордоны</w:t>
            </w:r>
          </w:p>
        </w:tc>
        <w:tc>
          <w:tcPr>
            <w:tcW w:w="1347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6</w:t>
            </w:r>
          </w:p>
        </w:tc>
        <w:tc>
          <w:tcPr>
            <w:tcW w:w="136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2</w:t>
            </w:r>
          </w:p>
        </w:tc>
      </w:tr>
      <w:tr w:rsidR="00DB5376" w:rsidRPr="00DB5376" w:rsidTr="00DB5376">
        <w:trPr>
          <w:jc w:val="center"/>
        </w:trPr>
        <w:tc>
          <w:tcPr>
            <w:tcW w:w="534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3.</w:t>
            </w:r>
          </w:p>
        </w:tc>
        <w:tc>
          <w:tcPr>
            <w:tcW w:w="3496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МО «</w:t>
            </w:r>
            <w:proofErr w:type="spellStart"/>
            <w:r w:rsidRPr="00DB5376">
              <w:rPr>
                <w:sz w:val="24"/>
                <w:szCs w:val="24"/>
              </w:rPr>
              <w:t>Марфинский</w:t>
            </w:r>
            <w:proofErr w:type="spellEnd"/>
            <w:r w:rsidRPr="00DB5376">
              <w:rPr>
                <w:sz w:val="24"/>
                <w:szCs w:val="24"/>
              </w:rPr>
              <w:t xml:space="preserve"> сельсовет», к/</w:t>
            </w:r>
            <w:proofErr w:type="spellStart"/>
            <w:r w:rsidRPr="00DB5376">
              <w:rPr>
                <w:sz w:val="24"/>
                <w:szCs w:val="24"/>
              </w:rPr>
              <w:t>з</w:t>
            </w:r>
            <w:proofErr w:type="spellEnd"/>
            <w:r w:rsidRPr="00DB5376">
              <w:rPr>
                <w:sz w:val="24"/>
                <w:szCs w:val="24"/>
              </w:rPr>
              <w:t xml:space="preserve"> «Победа»</w:t>
            </w:r>
          </w:p>
        </w:tc>
        <w:tc>
          <w:tcPr>
            <w:tcW w:w="279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B5376">
              <w:rPr>
                <w:sz w:val="24"/>
                <w:szCs w:val="24"/>
              </w:rPr>
              <w:t>Обжоровский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47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7</w:t>
            </w:r>
          </w:p>
        </w:tc>
      </w:tr>
      <w:tr w:rsidR="00DB5376" w:rsidRPr="00DB5376" w:rsidTr="00DB5376">
        <w:trPr>
          <w:jc w:val="center"/>
        </w:trPr>
        <w:tc>
          <w:tcPr>
            <w:tcW w:w="534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4.</w:t>
            </w:r>
          </w:p>
        </w:tc>
        <w:tc>
          <w:tcPr>
            <w:tcW w:w="3496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МО «</w:t>
            </w:r>
            <w:proofErr w:type="spellStart"/>
            <w:r w:rsidRPr="00DB5376">
              <w:rPr>
                <w:sz w:val="24"/>
                <w:szCs w:val="24"/>
              </w:rPr>
              <w:t>Мултановский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сельсовет», </w:t>
            </w:r>
            <w:proofErr w:type="spellStart"/>
            <w:proofErr w:type="gramStart"/>
            <w:r w:rsidRPr="00DB537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DB5376">
              <w:rPr>
                <w:sz w:val="24"/>
                <w:szCs w:val="24"/>
              </w:rPr>
              <w:t>/а «Челюскинец»</w:t>
            </w:r>
          </w:p>
        </w:tc>
        <w:tc>
          <w:tcPr>
            <w:tcW w:w="279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B5376">
              <w:rPr>
                <w:sz w:val="24"/>
                <w:szCs w:val="24"/>
              </w:rPr>
              <w:t>Обжоровский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47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10</w:t>
            </w:r>
          </w:p>
        </w:tc>
        <w:tc>
          <w:tcPr>
            <w:tcW w:w="136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8</w:t>
            </w:r>
          </w:p>
        </w:tc>
      </w:tr>
      <w:tr w:rsidR="00DB5376" w:rsidRPr="00DB5376" w:rsidTr="00DB5376">
        <w:trPr>
          <w:jc w:val="center"/>
        </w:trPr>
        <w:tc>
          <w:tcPr>
            <w:tcW w:w="534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5.</w:t>
            </w:r>
          </w:p>
        </w:tc>
        <w:tc>
          <w:tcPr>
            <w:tcW w:w="3496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r w:rsidRPr="00DB5376">
              <w:rPr>
                <w:sz w:val="24"/>
                <w:szCs w:val="24"/>
              </w:rPr>
              <w:t>МО «</w:t>
            </w:r>
            <w:proofErr w:type="spellStart"/>
            <w:r w:rsidRPr="00DB5376">
              <w:rPr>
                <w:sz w:val="24"/>
                <w:szCs w:val="24"/>
              </w:rPr>
              <w:t>Тишковский</w:t>
            </w:r>
            <w:proofErr w:type="spellEnd"/>
            <w:r w:rsidRPr="00DB5376">
              <w:rPr>
                <w:sz w:val="24"/>
                <w:szCs w:val="24"/>
              </w:rPr>
              <w:t xml:space="preserve"> сельсовет», к/</w:t>
            </w:r>
            <w:proofErr w:type="spellStart"/>
            <w:r w:rsidRPr="00DB5376">
              <w:rPr>
                <w:sz w:val="24"/>
                <w:szCs w:val="24"/>
              </w:rPr>
              <w:t>з</w:t>
            </w:r>
            <w:proofErr w:type="spellEnd"/>
            <w:r w:rsidRPr="00DB5376">
              <w:rPr>
                <w:sz w:val="24"/>
                <w:szCs w:val="24"/>
              </w:rPr>
              <w:t xml:space="preserve"> «</w:t>
            </w:r>
            <w:proofErr w:type="spellStart"/>
            <w:r w:rsidRPr="00DB5376">
              <w:rPr>
                <w:sz w:val="24"/>
                <w:szCs w:val="24"/>
              </w:rPr>
              <w:t>Астраханец</w:t>
            </w:r>
            <w:proofErr w:type="spellEnd"/>
            <w:r w:rsidRPr="00DB5376">
              <w:rPr>
                <w:sz w:val="24"/>
                <w:szCs w:val="24"/>
              </w:rPr>
              <w:t>»</w:t>
            </w:r>
            <w:r w:rsidR="005246A8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5246A8">
              <w:rPr>
                <w:sz w:val="24"/>
                <w:szCs w:val="24"/>
              </w:rPr>
              <w:t>р</w:t>
            </w:r>
            <w:proofErr w:type="spellEnd"/>
            <w:proofErr w:type="gramEnd"/>
            <w:r w:rsidR="005246A8">
              <w:rPr>
                <w:sz w:val="24"/>
                <w:szCs w:val="24"/>
              </w:rPr>
              <w:t>/а "Дельта-плюс"</w:t>
            </w:r>
          </w:p>
        </w:tc>
        <w:tc>
          <w:tcPr>
            <w:tcW w:w="2791" w:type="dxa"/>
            <w:vAlign w:val="center"/>
          </w:tcPr>
          <w:p w:rsidR="00DB5376" w:rsidRPr="00DB5376" w:rsidRDefault="00DB5376" w:rsidP="00DB5376">
            <w:pPr>
              <w:pStyle w:val="a5"/>
              <w:jc w:val="center"/>
              <w:rPr>
                <w:sz w:val="24"/>
                <w:szCs w:val="24"/>
              </w:rPr>
            </w:pPr>
            <w:proofErr w:type="spellStart"/>
            <w:r w:rsidRPr="00DB5376">
              <w:rPr>
                <w:sz w:val="24"/>
                <w:szCs w:val="24"/>
              </w:rPr>
              <w:t>Трёхизбинский</w:t>
            </w:r>
            <w:proofErr w:type="spellEnd"/>
            <w:r w:rsidRPr="00DB5376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347" w:type="dxa"/>
            <w:vAlign w:val="center"/>
          </w:tcPr>
          <w:p w:rsidR="00DB5376" w:rsidRPr="00DB5376" w:rsidRDefault="005246A8" w:rsidP="00DB53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61" w:type="dxa"/>
            <w:vAlign w:val="center"/>
          </w:tcPr>
          <w:p w:rsidR="00DB5376" w:rsidRPr="00DB5376" w:rsidRDefault="005246A8" w:rsidP="00DB53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Примечание: </w:t>
      </w:r>
    </w:p>
    <w:p w:rsidR="005C754D" w:rsidRPr="005C754D" w:rsidRDefault="005C754D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1.Оказание помощи по предупреждению и тушению пожаров в охранной зоне и на территории заповедника в пределах 1, 2 и 3 кордонов 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="005246A8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5C754D">
        <w:rPr>
          <w:rFonts w:ascii="Times New Roman" w:hAnsi="Times New Roman" w:cs="Times New Roman"/>
          <w:sz w:val="28"/>
          <w:szCs w:val="28"/>
        </w:rPr>
        <w:t>возлагается на МО «Калининский сельсовет» и к/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«Калининский».</w:t>
      </w:r>
    </w:p>
    <w:p w:rsidR="005C754D" w:rsidRPr="005C754D" w:rsidRDefault="005C754D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2.Оказание помощи по предупреждению и тушению пожаров в охранной зоне и на территории заповедника в пределах кордонов 2 и 4 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="005246A8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Pr="005C754D">
        <w:rPr>
          <w:rFonts w:ascii="Times New Roman" w:hAnsi="Times New Roman" w:cs="Times New Roman"/>
          <w:sz w:val="28"/>
          <w:szCs w:val="28"/>
        </w:rPr>
        <w:t>возлагается на МО «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сельсовет», </w:t>
      </w:r>
      <w:proofErr w:type="spellStart"/>
      <w:proofErr w:type="gramStart"/>
      <w:r w:rsidRPr="005C754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C754D">
        <w:rPr>
          <w:rFonts w:ascii="Times New Roman" w:hAnsi="Times New Roman" w:cs="Times New Roman"/>
          <w:sz w:val="28"/>
          <w:szCs w:val="28"/>
        </w:rPr>
        <w:t>/а «Челюскинец», МО «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сельсовет», к/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«Победа».</w:t>
      </w:r>
    </w:p>
    <w:p w:rsidR="005C754D" w:rsidRPr="005C754D" w:rsidRDefault="005C754D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246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246A8">
        <w:rPr>
          <w:rFonts w:ascii="Times New Roman" w:hAnsi="Times New Roman" w:cs="Times New Roman"/>
          <w:sz w:val="28"/>
          <w:szCs w:val="28"/>
        </w:rPr>
        <w:t>/к</w:t>
      </w:r>
      <w:r w:rsidRPr="005C754D">
        <w:rPr>
          <w:rFonts w:ascii="Times New Roman" w:hAnsi="Times New Roman" w:cs="Times New Roman"/>
          <w:sz w:val="28"/>
          <w:szCs w:val="28"/>
        </w:rPr>
        <w:t>олхоз «Победа» выделяет на случай возникновения пожара баркас с паромом для доставки рабочих и пожарной машины на 2 и 4 кордоны</w:t>
      </w:r>
      <w:r w:rsidR="00524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6A8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="005246A8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5C754D">
        <w:rPr>
          <w:rFonts w:ascii="Times New Roman" w:hAnsi="Times New Roman" w:cs="Times New Roman"/>
          <w:sz w:val="28"/>
          <w:szCs w:val="28"/>
        </w:rPr>
        <w:t>.</w:t>
      </w:r>
    </w:p>
    <w:p w:rsidR="005246A8" w:rsidRDefault="005246A8" w:rsidP="005246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754D" w:rsidRPr="005C754D"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/к</w:t>
      </w:r>
      <w:r w:rsidR="005C754D" w:rsidRPr="005C754D">
        <w:rPr>
          <w:rFonts w:ascii="Times New Roman" w:hAnsi="Times New Roman" w:cs="Times New Roman"/>
          <w:sz w:val="28"/>
          <w:szCs w:val="28"/>
        </w:rPr>
        <w:t>олхоз «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» выделяет на случай возникновения пожара по восточной границе 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автоцистерну, автомобиль для перевозки людей в случае пожара по сухопутной территории и лодки с рабочими для тушения пожара в островной части заповедника. </w:t>
      </w:r>
    </w:p>
    <w:p w:rsidR="005246A8" w:rsidRPr="005C754D" w:rsidRDefault="005246A8" w:rsidP="005246A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C754D">
        <w:rPr>
          <w:rFonts w:ascii="Times New Roman" w:hAnsi="Times New Roman" w:cs="Times New Roman"/>
          <w:sz w:val="28"/>
          <w:szCs w:val="28"/>
        </w:rPr>
        <w:t>.МО «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сельсовет» выделяет на случай возникновения пожара пожарную машину и лодки с рабочими для тушения пожара в пределах 2 и 4 кордонов. </w:t>
      </w:r>
    </w:p>
    <w:p w:rsidR="005C754D" w:rsidRPr="005C754D" w:rsidRDefault="005246A8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сельсовет"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/а "Дельта-плюс" выделяет на случай возникновения пожара лодки с рабочими для тушения пожара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канала и 2 кордона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Трехизбинского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5C754D" w:rsidRPr="005C754D" w:rsidRDefault="005246A8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754D" w:rsidRPr="005C754D">
        <w:rPr>
          <w:rFonts w:ascii="Times New Roman" w:hAnsi="Times New Roman" w:cs="Times New Roman"/>
          <w:sz w:val="28"/>
          <w:szCs w:val="28"/>
        </w:rPr>
        <w:t xml:space="preserve">.Ответственными за выделение рабочей силы и средств тушения пожаров являются председатели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/к</w:t>
      </w:r>
      <w:r w:rsidR="005C754D" w:rsidRPr="005C754D">
        <w:rPr>
          <w:rFonts w:ascii="Times New Roman" w:hAnsi="Times New Roman" w:cs="Times New Roman"/>
          <w:sz w:val="28"/>
          <w:szCs w:val="28"/>
        </w:rPr>
        <w:t xml:space="preserve"> «Калининский»,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/к Победа» </w:t>
      </w:r>
      <w:r w:rsidR="005C754D" w:rsidRPr="005C754D">
        <w:rPr>
          <w:rFonts w:ascii="Times New Roman" w:hAnsi="Times New Roman" w:cs="Times New Roman"/>
          <w:sz w:val="28"/>
          <w:szCs w:val="28"/>
        </w:rPr>
        <w:t xml:space="preserve">и </w:t>
      </w:r>
      <w:r w:rsidR="00DB5376">
        <w:rPr>
          <w:rFonts w:ascii="Times New Roman" w:hAnsi="Times New Roman" w:cs="Times New Roman"/>
          <w:sz w:val="28"/>
          <w:szCs w:val="28"/>
        </w:rPr>
        <w:t>г</w:t>
      </w:r>
      <w:r w:rsidR="005C754D" w:rsidRPr="005C754D">
        <w:rPr>
          <w:rFonts w:ascii="Times New Roman" w:hAnsi="Times New Roman" w:cs="Times New Roman"/>
          <w:sz w:val="28"/>
          <w:szCs w:val="28"/>
        </w:rPr>
        <w:t>лавы МО «Калининский сельсовет», МО «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сельсовет», МО «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сельсовет», МО «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5C754D" w:rsidRPr="005C754D" w:rsidRDefault="005246A8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C754D" w:rsidRPr="005C754D">
        <w:rPr>
          <w:rFonts w:ascii="Times New Roman" w:hAnsi="Times New Roman" w:cs="Times New Roman"/>
          <w:sz w:val="28"/>
          <w:szCs w:val="28"/>
        </w:rPr>
        <w:t xml:space="preserve">.Медицинскую помощь пострадавшим при тушении пожара организует и осуществляет 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участковая больница и фельдшерско-акушерский пункт с. Калинино.</w:t>
      </w:r>
    </w:p>
    <w:p w:rsidR="005C754D" w:rsidRPr="005C754D" w:rsidRDefault="005246A8" w:rsidP="00DB537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C754D" w:rsidRPr="005C754D">
        <w:rPr>
          <w:rFonts w:ascii="Times New Roman" w:hAnsi="Times New Roman" w:cs="Times New Roman"/>
          <w:sz w:val="28"/>
          <w:szCs w:val="28"/>
        </w:rPr>
        <w:t xml:space="preserve">.Ответственным организатором по тушению пожара являются старшие госинспекторы 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5C754D" w:rsidRPr="005C754D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="005C754D" w:rsidRPr="005C754D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DB5376" w:rsidP="00DB537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5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от </w:t>
      </w:r>
      <w:r w:rsidR="00CB31B2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.02.201</w:t>
      </w:r>
      <w:r w:rsidR="001A02B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C754D">
        <w:rPr>
          <w:rFonts w:ascii="Times New Roman" w:hAnsi="Times New Roman" w:cs="Times New Roman"/>
          <w:sz w:val="28"/>
          <w:szCs w:val="28"/>
        </w:rPr>
        <w:t xml:space="preserve"> № </w:t>
      </w:r>
      <w:r w:rsidR="00CB31B2">
        <w:rPr>
          <w:rFonts w:ascii="Times New Roman" w:hAnsi="Times New Roman" w:cs="Times New Roman"/>
          <w:sz w:val="28"/>
          <w:szCs w:val="28"/>
          <w:u w:val="single"/>
        </w:rPr>
        <w:t>124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ОПЕРАТИВНЫЙ  ПЛАН</w:t>
      </w:r>
    </w:p>
    <w:p w:rsid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Обжоровском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</w:t>
      </w:r>
      <w:r w:rsidR="00DB5376">
        <w:rPr>
          <w:rFonts w:ascii="Times New Roman" w:hAnsi="Times New Roman" w:cs="Times New Roman"/>
          <w:sz w:val="28"/>
          <w:szCs w:val="28"/>
        </w:rPr>
        <w:t>венного заповедника в 201</w:t>
      </w:r>
      <w:r w:rsidR="00CB31B2">
        <w:rPr>
          <w:rFonts w:ascii="Times New Roman" w:hAnsi="Times New Roman" w:cs="Times New Roman"/>
          <w:sz w:val="28"/>
          <w:szCs w:val="28"/>
        </w:rPr>
        <w:t>5</w:t>
      </w:r>
      <w:r w:rsidR="00DB53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B5376" w:rsidRPr="005C754D" w:rsidRDefault="00DB5376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4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569"/>
        <w:gridCol w:w="709"/>
        <w:gridCol w:w="1701"/>
        <w:gridCol w:w="1701"/>
        <w:gridCol w:w="1559"/>
        <w:gridCol w:w="1701"/>
      </w:tblGrid>
      <w:tr w:rsidR="00E608D5" w:rsidRPr="00DB5376" w:rsidTr="00E608D5">
        <w:tc>
          <w:tcPr>
            <w:tcW w:w="516" w:type="dxa"/>
            <w:vMerge w:val="restart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№</w:t>
            </w:r>
          </w:p>
        </w:tc>
        <w:tc>
          <w:tcPr>
            <w:tcW w:w="2569" w:type="dxa"/>
            <w:vMerge w:val="restart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Наименование сил и средств, выделяемых для тушения пожара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Ед.</w:t>
            </w:r>
          </w:p>
          <w:p w:rsidR="00E608D5" w:rsidRPr="00E608D5" w:rsidRDefault="00E608D5" w:rsidP="00E608D5">
            <w:pPr>
              <w:jc w:val="center"/>
            </w:pPr>
            <w:r w:rsidRPr="00E608D5">
              <w:t>из</w:t>
            </w:r>
          </w:p>
          <w:p w:rsidR="00E608D5" w:rsidRPr="00E608D5" w:rsidRDefault="00E608D5" w:rsidP="00E608D5">
            <w:pPr>
              <w:jc w:val="center"/>
            </w:pPr>
            <w:r w:rsidRPr="00E608D5">
              <w:t>м.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Организации, за которыми закрепляются участки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proofErr w:type="spellStart"/>
            <w:r w:rsidRPr="00E608D5">
              <w:t>Обжоровский</w:t>
            </w:r>
            <w:proofErr w:type="spellEnd"/>
          </w:p>
          <w:p w:rsidR="00E608D5" w:rsidRPr="00E608D5" w:rsidRDefault="00E608D5" w:rsidP="00E608D5">
            <w:pPr>
              <w:jc w:val="center"/>
            </w:pPr>
            <w:r w:rsidRPr="00E608D5">
              <w:t>участок-</w:t>
            </w:r>
          </w:p>
        </w:tc>
      </w:tr>
      <w:tr w:rsidR="00E608D5" w:rsidRPr="00DB5376" w:rsidTr="00E608D5">
        <w:tc>
          <w:tcPr>
            <w:tcW w:w="516" w:type="dxa"/>
            <w:vMerge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</w:p>
        </w:tc>
        <w:tc>
          <w:tcPr>
            <w:tcW w:w="2569" w:type="dxa"/>
            <w:vMerge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МО</w:t>
            </w:r>
          </w:p>
          <w:p w:rsidR="00E608D5" w:rsidRPr="00E608D5" w:rsidRDefault="00E608D5" w:rsidP="00E608D5">
            <w:pPr>
              <w:jc w:val="center"/>
            </w:pPr>
            <w:r w:rsidRPr="00E608D5">
              <w:t>«Калининский</w:t>
            </w:r>
          </w:p>
          <w:p w:rsidR="00E608D5" w:rsidRPr="00E608D5" w:rsidRDefault="00E608D5" w:rsidP="00E608D5">
            <w:pPr>
              <w:jc w:val="center"/>
            </w:pPr>
            <w:r w:rsidRPr="00E608D5">
              <w:t>сельсовет»</w:t>
            </w:r>
            <w:r>
              <w:t xml:space="preserve">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</w:t>
            </w:r>
          </w:p>
          <w:p w:rsidR="00E608D5" w:rsidRPr="00E608D5" w:rsidRDefault="00E608D5" w:rsidP="00E608D5">
            <w:pPr>
              <w:jc w:val="center"/>
            </w:pPr>
            <w:r w:rsidRPr="00E608D5">
              <w:t>«Калининский»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МО «</w:t>
            </w:r>
            <w:proofErr w:type="spellStart"/>
            <w:r w:rsidRPr="00E608D5">
              <w:t>Мулта</w:t>
            </w:r>
            <w:r w:rsidRPr="00E608D5">
              <w:softHyphen/>
              <w:t>новский</w:t>
            </w:r>
            <w:proofErr w:type="spellEnd"/>
            <w:r w:rsidRPr="00E608D5">
              <w:t xml:space="preserve"> сельсовет», </w:t>
            </w:r>
            <w:proofErr w:type="spellStart"/>
            <w:proofErr w:type="gramStart"/>
            <w:r w:rsidRPr="00E608D5">
              <w:t>р</w:t>
            </w:r>
            <w:proofErr w:type="spellEnd"/>
            <w:proofErr w:type="gramEnd"/>
            <w:r w:rsidRPr="00E608D5">
              <w:t xml:space="preserve">/а «Челюскинец»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МО "</w:t>
            </w:r>
            <w:proofErr w:type="spellStart"/>
            <w:r>
              <w:t>Марфинский</w:t>
            </w:r>
            <w:proofErr w:type="spellEnd"/>
            <w:r>
              <w:t xml:space="preserve"> сельсовет",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/к "Победа"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</w:p>
        </w:tc>
      </w:tr>
      <w:tr w:rsidR="00E608D5" w:rsidRPr="00DB5376" w:rsidTr="00E608D5">
        <w:trPr>
          <w:trHeight w:val="353"/>
        </w:trPr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Рабочих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ч</w:t>
            </w:r>
            <w:r w:rsidRPr="00E608D5">
              <w:t>ел</w:t>
            </w:r>
            <w: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  <w: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20</w:t>
            </w:r>
          </w:p>
        </w:tc>
      </w:tr>
      <w:tr w:rsidR="00E608D5" w:rsidRPr="00DB5376" w:rsidTr="00E608D5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Автомобиль для перевозки рабочих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  <w:tr w:rsidR="00E608D5" w:rsidRPr="00DB5376" w:rsidTr="00E608D5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3</w:t>
            </w:r>
            <w:r w:rsidRPr="00E608D5">
              <w:t>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Пожарная машина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</w:tr>
      <w:tr w:rsidR="00E608D5" w:rsidRPr="00DB5376" w:rsidTr="00E608D5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4</w:t>
            </w:r>
            <w:r>
              <w:t>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Трактор</w:t>
            </w:r>
            <w:r w:rsidRPr="00E608D5">
              <w:t xml:space="preserve"> с плугами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Трактор с прицепной цистерной для воды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2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Баркас, мётчик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Паром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rPr>
                <w:rFonts w:eastAsia="Bookman Old Style"/>
              </w:rPr>
              <w:t>8.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Лодки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9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9</w:t>
            </w:r>
            <w:r>
              <w:t>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 xml:space="preserve">Катер </w:t>
            </w:r>
            <w:proofErr w:type="spellStart"/>
            <w:r w:rsidRPr="00E608D5">
              <w:t>аэробот</w:t>
            </w:r>
            <w:proofErr w:type="spellEnd"/>
            <w:r w:rsidRPr="00E608D5">
              <w:t xml:space="preserve"> «Тайфун-1000»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10.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proofErr w:type="spellStart"/>
            <w:r w:rsidRPr="00E608D5">
              <w:t>Мотопомпы</w:t>
            </w:r>
            <w:proofErr w:type="spellEnd"/>
          </w:p>
          <w:p w:rsidR="00E608D5" w:rsidRPr="00E608D5" w:rsidRDefault="00E608D5" w:rsidP="00E608D5">
            <w:pPr>
              <w:jc w:val="center"/>
            </w:pPr>
            <w:r w:rsidRPr="00E608D5">
              <w:t>пожарные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7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11.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1A02B7" w:rsidP="00E608D5">
            <w:pPr>
              <w:jc w:val="center"/>
            </w:pPr>
            <w:r>
              <w:t>П</w:t>
            </w:r>
            <w:r w:rsidR="00E608D5" w:rsidRPr="00E608D5">
              <w:t>ротивопожарная установка высокого давления «Ермак»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12.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Лопаты пожарные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8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13.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Ведра пожарные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8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14.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Багры пожарные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8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15.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Швабры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 xml:space="preserve">Швабры для тушения пожара предоставляет </w:t>
            </w:r>
            <w:proofErr w:type="spellStart"/>
            <w:r w:rsidRPr="00E608D5">
              <w:t>Обжоровский</w:t>
            </w:r>
            <w:proofErr w:type="spellEnd"/>
            <w:r w:rsidRPr="00E608D5">
              <w:t xml:space="preserve"> участок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150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16.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Бензопилы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3</w:t>
            </w:r>
          </w:p>
        </w:tc>
      </w:tr>
      <w:tr w:rsidR="00E608D5" w:rsidRPr="00DB5376" w:rsidTr="007D6062">
        <w:tc>
          <w:tcPr>
            <w:tcW w:w="516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17.</w:t>
            </w:r>
          </w:p>
        </w:tc>
        <w:tc>
          <w:tcPr>
            <w:tcW w:w="2569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Воздуходувки</w:t>
            </w:r>
          </w:p>
        </w:tc>
        <w:tc>
          <w:tcPr>
            <w:tcW w:w="709" w:type="dxa"/>
            <w:shd w:val="clear" w:color="auto" w:fill="auto"/>
          </w:tcPr>
          <w:p w:rsidR="00E608D5" w:rsidRDefault="00E608D5" w:rsidP="00E608D5">
            <w:pPr>
              <w:jc w:val="center"/>
            </w:pPr>
            <w:r w:rsidRPr="002128A3">
              <w:t>шт.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 w:rsidRPr="00E608D5"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08D5" w:rsidRPr="00E608D5" w:rsidRDefault="00E608D5" w:rsidP="00E608D5">
            <w:pPr>
              <w:jc w:val="center"/>
            </w:pPr>
            <w:r>
              <w:t>1</w:t>
            </w:r>
          </w:p>
        </w:tc>
      </w:tr>
    </w:tbl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8D5" w:rsidRP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5">
        <w:rPr>
          <w:rFonts w:ascii="Times New Roman" w:hAnsi="Times New Roman" w:cs="Times New Roman"/>
          <w:sz w:val="28"/>
          <w:szCs w:val="28"/>
        </w:rPr>
        <w:t>Примечание:</w:t>
      </w:r>
    </w:p>
    <w:p w:rsidR="00E608D5" w:rsidRP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5">
        <w:rPr>
          <w:rFonts w:ascii="Times New Roman" w:hAnsi="Times New Roman" w:cs="Times New Roman"/>
          <w:sz w:val="28"/>
          <w:szCs w:val="28"/>
        </w:rPr>
        <w:t>1.Оказание помощи по предупреждению и тушению пожаров в охранной зоне и на территории заповедника возлагается на МО «Калининский сельсовет», МО «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 xml:space="preserve"> сельсовет», МО «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Марфинский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 xml:space="preserve"> сельсовет», 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>/а «Челюскинец»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/к «Калининский»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/к</w:t>
      </w:r>
      <w:r w:rsidRPr="00E608D5">
        <w:rPr>
          <w:rFonts w:ascii="Times New Roman" w:hAnsi="Times New Roman" w:cs="Times New Roman"/>
          <w:sz w:val="28"/>
          <w:szCs w:val="28"/>
        </w:rPr>
        <w:t xml:space="preserve"> «Победа».</w:t>
      </w:r>
    </w:p>
    <w:p w:rsidR="00E608D5" w:rsidRP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5">
        <w:rPr>
          <w:rFonts w:ascii="Times New Roman" w:hAnsi="Times New Roman" w:cs="Times New Roman"/>
          <w:sz w:val="28"/>
          <w:szCs w:val="28"/>
        </w:rPr>
        <w:t>2. Ответственными за выделение рабочей силы и средств тушения пожаров являются руководители хозяйств и главы муниципальных образований.</w:t>
      </w:r>
    </w:p>
    <w:p w:rsidR="00E608D5" w:rsidRP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5">
        <w:rPr>
          <w:rFonts w:ascii="Times New Roman" w:hAnsi="Times New Roman" w:cs="Times New Roman"/>
          <w:sz w:val="28"/>
          <w:szCs w:val="28"/>
        </w:rPr>
        <w:t xml:space="preserve">3. Медицинскую помощь пострадавшим при тушении пожара организует и осуществляет 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 xml:space="preserve"> участковая больница и фельдшерско-акушерский пункт с. Калинино.</w:t>
      </w:r>
    </w:p>
    <w:p w:rsidR="00E608D5" w:rsidRP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08D5">
        <w:rPr>
          <w:rFonts w:ascii="Times New Roman" w:hAnsi="Times New Roman" w:cs="Times New Roman"/>
          <w:sz w:val="28"/>
          <w:szCs w:val="28"/>
        </w:rPr>
        <w:lastRenderedPageBreak/>
        <w:t>4.МО «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Мултановский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 xml:space="preserve"> сельсовет» выделяет на случай возникновения пожара пожарную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D5">
        <w:rPr>
          <w:rFonts w:ascii="Times New Roman" w:hAnsi="Times New Roman" w:cs="Times New Roman"/>
          <w:sz w:val="28"/>
          <w:szCs w:val="28"/>
        </w:rPr>
        <w:t>машину и лодки с рабочими для тушения пожара в пределах 2 и 4 кордонов.</w:t>
      </w:r>
    </w:p>
    <w:p w:rsidR="00E608D5" w:rsidRDefault="00E608D5" w:rsidP="00E608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608D5">
        <w:rPr>
          <w:rFonts w:ascii="Times New Roman" w:hAnsi="Times New Roman" w:cs="Times New Roman"/>
          <w:sz w:val="28"/>
          <w:szCs w:val="28"/>
        </w:rPr>
        <w:t xml:space="preserve">Ответственным организатором по тушению пожара является старший госинспектор </w:t>
      </w:r>
      <w:proofErr w:type="spellStart"/>
      <w:r w:rsidRPr="00E608D5">
        <w:rPr>
          <w:rFonts w:ascii="Times New Roman" w:hAnsi="Times New Roman" w:cs="Times New Roman"/>
          <w:sz w:val="28"/>
          <w:szCs w:val="28"/>
        </w:rPr>
        <w:t>Обжоровского</w:t>
      </w:r>
      <w:proofErr w:type="spellEnd"/>
      <w:r w:rsidRPr="00E608D5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DB537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Верно</w:t>
      </w:r>
      <w:r w:rsidR="00DB5376">
        <w:rPr>
          <w:rFonts w:ascii="Times New Roman" w:hAnsi="Times New Roman" w:cs="Times New Roman"/>
          <w:sz w:val="28"/>
          <w:szCs w:val="28"/>
        </w:rPr>
        <w:t>: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08D5" w:rsidRDefault="00E608D5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08D5" w:rsidRDefault="00E608D5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08D5" w:rsidRDefault="00E608D5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E608D5" w:rsidRDefault="00E608D5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54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МО «Володарский район»</w:t>
      </w:r>
    </w:p>
    <w:p w:rsidR="00DB5376" w:rsidRPr="005C754D" w:rsidRDefault="00DB5376" w:rsidP="00DB537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от </w:t>
      </w:r>
      <w:r w:rsidR="001A02B7">
        <w:rPr>
          <w:rFonts w:ascii="Times New Roman" w:hAnsi="Times New Roman" w:cs="Times New Roman"/>
          <w:sz w:val="28"/>
          <w:szCs w:val="28"/>
          <w:u w:val="single"/>
        </w:rPr>
        <w:t>19</w:t>
      </w:r>
      <w:r>
        <w:rPr>
          <w:rFonts w:ascii="Times New Roman" w:hAnsi="Times New Roman" w:cs="Times New Roman"/>
          <w:sz w:val="28"/>
          <w:szCs w:val="28"/>
          <w:u w:val="single"/>
        </w:rPr>
        <w:t>.02.201</w:t>
      </w:r>
      <w:r w:rsidR="001A02B7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Pr="005C754D">
        <w:rPr>
          <w:rFonts w:ascii="Times New Roman" w:hAnsi="Times New Roman" w:cs="Times New Roman"/>
          <w:sz w:val="28"/>
          <w:szCs w:val="28"/>
        </w:rPr>
        <w:t xml:space="preserve"> № </w:t>
      </w:r>
      <w:r w:rsidR="001A02B7">
        <w:rPr>
          <w:rFonts w:ascii="Times New Roman" w:hAnsi="Times New Roman" w:cs="Times New Roman"/>
          <w:sz w:val="28"/>
          <w:szCs w:val="28"/>
          <w:u w:val="single"/>
        </w:rPr>
        <w:t>124</w:t>
      </w:r>
      <w:r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C754D" w:rsidRP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ОПЕРАТИВНЫЙ  ПЛАН</w:t>
      </w:r>
    </w:p>
    <w:p w:rsidR="005C754D" w:rsidRPr="005C754D" w:rsidRDefault="005C754D" w:rsidP="00DB537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 xml:space="preserve">привлечения рабочей силы и средств пожаротушения (на случай его возникновения или угрозе возникновения пожара с сопредельной с заповедником стороны) на </w:t>
      </w:r>
      <w:proofErr w:type="spellStart"/>
      <w:r w:rsidRPr="005C754D">
        <w:rPr>
          <w:rFonts w:ascii="Times New Roman" w:hAnsi="Times New Roman" w:cs="Times New Roman"/>
          <w:sz w:val="28"/>
          <w:szCs w:val="28"/>
        </w:rPr>
        <w:t>Трёхизбинском</w:t>
      </w:r>
      <w:proofErr w:type="spellEnd"/>
      <w:r w:rsidRPr="005C754D">
        <w:rPr>
          <w:rFonts w:ascii="Times New Roman" w:hAnsi="Times New Roman" w:cs="Times New Roman"/>
          <w:sz w:val="28"/>
          <w:szCs w:val="28"/>
        </w:rPr>
        <w:t xml:space="preserve"> участке Астраханского государст</w:t>
      </w:r>
      <w:r w:rsidR="00DB5376">
        <w:rPr>
          <w:rFonts w:ascii="Times New Roman" w:hAnsi="Times New Roman" w:cs="Times New Roman"/>
          <w:sz w:val="28"/>
          <w:szCs w:val="28"/>
        </w:rPr>
        <w:t>венного заповедника в 201</w:t>
      </w:r>
      <w:r w:rsidR="008B42F2">
        <w:rPr>
          <w:rFonts w:ascii="Times New Roman" w:hAnsi="Times New Roman" w:cs="Times New Roman"/>
          <w:sz w:val="28"/>
          <w:szCs w:val="28"/>
        </w:rPr>
        <w:t>5</w:t>
      </w:r>
      <w:r w:rsidR="00DB537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72"/>
        <w:gridCol w:w="2264"/>
        <w:gridCol w:w="709"/>
        <w:gridCol w:w="1688"/>
        <w:gridCol w:w="1152"/>
        <w:gridCol w:w="126"/>
        <w:gridCol w:w="1714"/>
        <w:gridCol w:w="1440"/>
      </w:tblGrid>
      <w:tr w:rsidR="008B42F2" w:rsidRPr="008B42F2" w:rsidTr="00F52C62">
        <w:trPr>
          <w:trHeight w:hRule="exact" w:val="565"/>
        </w:trPr>
        <w:tc>
          <w:tcPr>
            <w:tcW w:w="572" w:type="dxa"/>
            <w:vMerge w:val="restart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№</w:t>
            </w:r>
          </w:p>
        </w:tc>
        <w:tc>
          <w:tcPr>
            <w:tcW w:w="2264" w:type="dxa"/>
            <w:vMerge w:val="restart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Наименование сил и средств, выделяемых для тушения пожара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Ед.</w:t>
            </w:r>
          </w:p>
          <w:p w:rsidR="008B42F2" w:rsidRPr="008B42F2" w:rsidRDefault="008B42F2" w:rsidP="008B42F2">
            <w:pPr>
              <w:jc w:val="center"/>
            </w:pPr>
            <w:proofErr w:type="spellStart"/>
            <w:r w:rsidRPr="008B42F2">
              <w:t>изм</w:t>
            </w:r>
            <w:proofErr w:type="spellEnd"/>
            <w:r w:rsidRPr="008B42F2">
              <w:t>.</w:t>
            </w:r>
          </w:p>
        </w:tc>
        <w:tc>
          <w:tcPr>
            <w:tcW w:w="4680" w:type="dxa"/>
            <w:gridSpan w:val="4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Организации, за которыми закрепляются</w:t>
            </w:r>
          </w:p>
          <w:p w:rsidR="008B42F2" w:rsidRPr="008B42F2" w:rsidRDefault="008B42F2" w:rsidP="008B42F2">
            <w:pPr>
              <w:jc w:val="center"/>
            </w:pPr>
            <w:r w:rsidRPr="008B42F2">
              <w:t>участки</w:t>
            </w:r>
          </w:p>
        </w:tc>
        <w:tc>
          <w:tcPr>
            <w:tcW w:w="1440" w:type="dxa"/>
            <w:vMerge w:val="restart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proofErr w:type="spellStart"/>
            <w:r w:rsidRPr="008B42F2">
              <w:t>Трёхизбин</w:t>
            </w:r>
            <w:proofErr w:type="spellEnd"/>
            <w:r>
              <w:t>-</w:t>
            </w:r>
            <w:r w:rsidRPr="008B42F2">
              <w:softHyphen/>
            </w:r>
          </w:p>
          <w:p w:rsidR="008B42F2" w:rsidRPr="008B42F2" w:rsidRDefault="008B42F2" w:rsidP="008B42F2">
            <w:pPr>
              <w:jc w:val="center"/>
            </w:pPr>
            <w:proofErr w:type="spellStart"/>
            <w:r w:rsidRPr="008B42F2">
              <w:t>ский</w:t>
            </w:r>
            <w:proofErr w:type="spellEnd"/>
          </w:p>
          <w:p w:rsidR="008B42F2" w:rsidRPr="008B42F2" w:rsidRDefault="008B42F2" w:rsidP="008B42F2">
            <w:pPr>
              <w:jc w:val="center"/>
            </w:pPr>
            <w:r w:rsidRPr="008B42F2">
              <w:t>участок</w:t>
            </w:r>
          </w:p>
        </w:tc>
      </w:tr>
      <w:tr w:rsidR="008B42F2" w:rsidRPr="008B42F2" w:rsidTr="00F52C62">
        <w:trPr>
          <w:trHeight w:hRule="exact" w:val="828"/>
        </w:trPr>
        <w:tc>
          <w:tcPr>
            <w:tcW w:w="572" w:type="dxa"/>
            <w:vMerge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</w:p>
        </w:tc>
        <w:tc>
          <w:tcPr>
            <w:tcW w:w="2264" w:type="dxa"/>
            <w:vMerge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</w:p>
        </w:tc>
        <w:tc>
          <w:tcPr>
            <w:tcW w:w="1688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МО</w:t>
            </w:r>
          </w:p>
          <w:p w:rsidR="008B42F2" w:rsidRPr="008B42F2" w:rsidRDefault="008B42F2" w:rsidP="008B42F2">
            <w:pPr>
              <w:jc w:val="center"/>
            </w:pPr>
            <w:r w:rsidRPr="008B42F2">
              <w:t>«</w:t>
            </w:r>
            <w:proofErr w:type="spellStart"/>
            <w:r w:rsidRPr="008B42F2">
              <w:t>Тишковский</w:t>
            </w:r>
            <w:proofErr w:type="spellEnd"/>
          </w:p>
          <w:p w:rsidR="008B42F2" w:rsidRPr="008B42F2" w:rsidRDefault="008B42F2" w:rsidP="008B42F2">
            <w:pPr>
              <w:jc w:val="center"/>
            </w:pPr>
            <w:r w:rsidRPr="008B42F2">
              <w:t>сельсовет»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proofErr w:type="spellStart"/>
            <w:proofErr w:type="gramStart"/>
            <w:r w:rsidRPr="008B42F2">
              <w:t>р</w:t>
            </w:r>
            <w:proofErr w:type="spellEnd"/>
            <w:proofErr w:type="gramEnd"/>
            <w:r w:rsidRPr="008B42F2">
              <w:t>/а</w:t>
            </w:r>
          </w:p>
          <w:p w:rsidR="008B42F2" w:rsidRPr="008B42F2" w:rsidRDefault="008B42F2" w:rsidP="008B42F2">
            <w:pPr>
              <w:jc w:val="center"/>
            </w:pPr>
            <w:r w:rsidRPr="008B42F2">
              <w:t>«Дельта</w:t>
            </w:r>
            <w:r w:rsidRPr="008B42F2">
              <w:softHyphen/>
            </w:r>
          </w:p>
          <w:p w:rsidR="008B42F2" w:rsidRPr="008B42F2" w:rsidRDefault="008B42F2" w:rsidP="008B42F2">
            <w:pPr>
              <w:jc w:val="center"/>
            </w:pPr>
            <w:r w:rsidRPr="008B42F2">
              <w:t>плюс»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к/</w:t>
            </w:r>
            <w:proofErr w:type="spellStart"/>
            <w:r w:rsidRPr="008B42F2">
              <w:t>х</w:t>
            </w:r>
            <w:proofErr w:type="spellEnd"/>
          </w:p>
          <w:p w:rsidR="008B42F2" w:rsidRPr="008B42F2" w:rsidRDefault="008B42F2" w:rsidP="008B42F2">
            <w:pPr>
              <w:jc w:val="center"/>
            </w:pPr>
            <w:r w:rsidRPr="008B42F2">
              <w:t>«</w:t>
            </w:r>
            <w:proofErr w:type="spellStart"/>
            <w:r w:rsidRPr="008B42F2">
              <w:t>Астраханец</w:t>
            </w:r>
            <w:proofErr w:type="spellEnd"/>
            <w:r w:rsidRPr="008B42F2">
              <w:t>»</w:t>
            </w:r>
          </w:p>
        </w:tc>
        <w:tc>
          <w:tcPr>
            <w:tcW w:w="1440" w:type="dxa"/>
            <w:vMerge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</w:p>
        </w:tc>
      </w:tr>
      <w:tr w:rsidR="008B42F2" w:rsidRPr="008B42F2" w:rsidTr="00F52C62">
        <w:trPr>
          <w:trHeight w:hRule="exact" w:val="281"/>
        </w:trPr>
        <w:tc>
          <w:tcPr>
            <w:tcW w:w="572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Рабочих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чел.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5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8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5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14</w:t>
            </w:r>
          </w:p>
        </w:tc>
      </w:tr>
      <w:tr w:rsidR="008B42F2" w:rsidRPr="008B42F2" w:rsidTr="00F52C62">
        <w:trPr>
          <w:trHeight w:hRule="exact" w:val="551"/>
        </w:trPr>
        <w:tc>
          <w:tcPr>
            <w:tcW w:w="572" w:type="dxa"/>
            <w:shd w:val="clear" w:color="auto" w:fill="FFFFFF"/>
            <w:vAlign w:val="center"/>
          </w:tcPr>
          <w:p w:rsidR="008B42F2" w:rsidRPr="008B42F2" w:rsidRDefault="00F52C62" w:rsidP="008B42F2">
            <w:pPr>
              <w:jc w:val="center"/>
            </w:pPr>
            <w:r>
              <w:t>2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Автомобиль для перевозки людей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</w:t>
            </w:r>
          </w:p>
        </w:tc>
      </w:tr>
      <w:tr w:rsidR="008B42F2" w:rsidRPr="008B42F2" w:rsidTr="00F52C62">
        <w:trPr>
          <w:trHeight w:hRule="exact" w:val="821"/>
        </w:trPr>
        <w:tc>
          <w:tcPr>
            <w:tcW w:w="572" w:type="dxa"/>
            <w:shd w:val="clear" w:color="auto" w:fill="FFFFFF"/>
            <w:vAlign w:val="center"/>
          </w:tcPr>
          <w:p w:rsidR="008B42F2" w:rsidRPr="008B42F2" w:rsidRDefault="00F52C62" w:rsidP="008B42F2">
            <w:pPr>
              <w:jc w:val="center"/>
            </w:pPr>
            <w:r>
              <w:t>3</w:t>
            </w:r>
            <w:r w:rsidR="008B42F2" w:rsidRPr="008B42F2">
              <w:rPr>
                <w:rFonts w:eastAsia="Bookman Old Style"/>
              </w:rPr>
              <w:t>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Автомашин с цистернами для воды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8B42F2" w:rsidRPr="008B42F2" w:rsidRDefault="00F52C62" w:rsidP="008B42F2">
            <w:pPr>
              <w:jc w:val="center"/>
            </w:pPr>
            <w: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B42F2" w:rsidRPr="008B42F2" w:rsidRDefault="00F52C62" w:rsidP="008B42F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-</w:t>
            </w:r>
          </w:p>
        </w:tc>
      </w:tr>
      <w:tr w:rsidR="008B42F2" w:rsidRPr="008B42F2" w:rsidTr="00F52C62">
        <w:trPr>
          <w:trHeight w:hRule="exact" w:val="551"/>
        </w:trPr>
        <w:tc>
          <w:tcPr>
            <w:tcW w:w="572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4.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Тракторов с плугами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-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8B42F2" w:rsidRPr="008B42F2" w:rsidRDefault="008B42F2" w:rsidP="008B42F2">
            <w:pPr>
              <w:jc w:val="center"/>
            </w:pPr>
            <w:r w:rsidRPr="008B42F2">
              <w:t>1</w:t>
            </w:r>
          </w:p>
        </w:tc>
      </w:tr>
      <w:tr w:rsidR="00F52C62" w:rsidRPr="008B42F2" w:rsidTr="00F52C62">
        <w:trPr>
          <w:trHeight w:hRule="exact" w:val="551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5.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Прицепные</w:t>
            </w:r>
          </w:p>
          <w:p w:rsidR="00F52C62" w:rsidRPr="008B42F2" w:rsidRDefault="00F52C62" w:rsidP="008B42F2">
            <w:pPr>
              <w:jc w:val="center"/>
            </w:pPr>
            <w:r w:rsidRPr="008B42F2">
              <w:t>цистерны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</w:t>
            </w:r>
          </w:p>
        </w:tc>
      </w:tr>
      <w:tr w:rsidR="00F52C62" w:rsidRPr="008B42F2" w:rsidTr="00F52C62">
        <w:trPr>
          <w:trHeight w:hRule="exact" w:val="281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6.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Лодки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5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4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>
              <w:rPr>
                <w:rFonts w:eastAsia="Bookman Old Style"/>
              </w:rPr>
              <w:t>3</w:t>
            </w:r>
          </w:p>
          <w:p w:rsidR="00F52C62" w:rsidRPr="008B42F2" w:rsidRDefault="00F52C62" w:rsidP="008B42F2">
            <w:pPr>
              <w:jc w:val="center"/>
            </w:pPr>
            <w:r w:rsidRPr="008B42F2">
              <w:t>а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4</w:t>
            </w:r>
          </w:p>
        </w:tc>
      </w:tr>
      <w:tr w:rsidR="00F52C62" w:rsidRPr="008B42F2" w:rsidTr="00F52C62">
        <w:trPr>
          <w:trHeight w:hRule="exact" w:val="551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7.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 xml:space="preserve">Катер </w:t>
            </w:r>
            <w:proofErr w:type="spellStart"/>
            <w:r w:rsidRPr="008B42F2">
              <w:t>аэробот</w:t>
            </w:r>
            <w:proofErr w:type="spellEnd"/>
            <w:r w:rsidRPr="008B42F2">
              <w:t xml:space="preserve"> «Тайфун-1000»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</w:t>
            </w:r>
          </w:p>
        </w:tc>
      </w:tr>
      <w:tr w:rsidR="00F52C62" w:rsidRPr="008B42F2" w:rsidTr="00F52C62">
        <w:trPr>
          <w:trHeight w:hRule="exact" w:val="828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8.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Пожарная установка высокого давления «Ермак»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</w:t>
            </w:r>
          </w:p>
        </w:tc>
      </w:tr>
      <w:tr w:rsidR="00F52C62" w:rsidRPr="008B42F2" w:rsidTr="00F52C62">
        <w:trPr>
          <w:trHeight w:hRule="exact" w:val="554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9.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proofErr w:type="spellStart"/>
            <w:r w:rsidRPr="008B42F2">
              <w:t>Мотопомпы</w:t>
            </w:r>
            <w:proofErr w:type="spellEnd"/>
          </w:p>
          <w:p w:rsidR="00F52C62" w:rsidRPr="008B42F2" w:rsidRDefault="00F52C62" w:rsidP="008B42F2">
            <w:pPr>
              <w:jc w:val="center"/>
            </w:pPr>
            <w:r w:rsidRPr="008B42F2">
              <w:t>пожарные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4</w:t>
            </w:r>
          </w:p>
        </w:tc>
      </w:tr>
      <w:tr w:rsidR="00F52C62" w:rsidRPr="008B42F2" w:rsidTr="00F52C62">
        <w:trPr>
          <w:trHeight w:hRule="exact" w:val="277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10.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Лопаты пожарные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6</w:t>
            </w:r>
          </w:p>
        </w:tc>
      </w:tr>
      <w:tr w:rsidR="00F52C62" w:rsidRPr="008B42F2" w:rsidTr="00F52C62">
        <w:trPr>
          <w:trHeight w:hRule="exact" w:val="281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11.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Ведра пожарные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10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6</w:t>
            </w:r>
          </w:p>
        </w:tc>
      </w:tr>
      <w:tr w:rsidR="00F52C62" w:rsidRPr="008B42F2" w:rsidTr="00F52C62">
        <w:trPr>
          <w:trHeight w:hRule="exact" w:val="277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12.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Багры пожарные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5</w:t>
            </w:r>
          </w:p>
        </w:tc>
        <w:tc>
          <w:tcPr>
            <w:tcW w:w="1278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71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6</w:t>
            </w:r>
          </w:p>
        </w:tc>
      </w:tr>
      <w:tr w:rsidR="00F52C62" w:rsidRPr="008B42F2" w:rsidTr="00F52C62">
        <w:trPr>
          <w:trHeight w:hRule="exact" w:val="547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13.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Швабры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4680" w:type="dxa"/>
            <w:gridSpan w:val="4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 xml:space="preserve">Швабры для тушения пожара предоставляет </w:t>
            </w:r>
            <w:proofErr w:type="spellStart"/>
            <w:r w:rsidRPr="008B42F2">
              <w:t>Трёхизбинский</w:t>
            </w:r>
            <w:proofErr w:type="spellEnd"/>
            <w:r w:rsidRPr="008B42F2">
              <w:t xml:space="preserve"> участок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100</w:t>
            </w:r>
          </w:p>
        </w:tc>
      </w:tr>
      <w:tr w:rsidR="00F52C62" w:rsidRPr="008B42F2" w:rsidTr="00F52C62">
        <w:trPr>
          <w:trHeight w:hRule="exact" w:val="284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14.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Бензопилы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-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</w:t>
            </w:r>
          </w:p>
        </w:tc>
      </w:tr>
      <w:tr w:rsidR="00F52C62" w:rsidRPr="008B42F2" w:rsidTr="00F52C62">
        <w:trPr>
          <w:trHeight w:hRule="exact" w:val="302"/>
        </w:trPr>
        <w:tc>
          <w:tcPr>
            <w:tcW w:w="57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15.</w:t>
            </w:r>
          </w:p>
        </w:tc>
        <w:tc>
          <w:tcPr>
            <w:tcW w:w="2264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Воздуходувки</w:t>
            </w:r>
          </w:p>
        </w:tc>
        <w:tc>
          <w:tcPr>
            <w:tcW w:w="709" w:type="dxa"/>
            <w:shd w:val="clear" w:color="auto" w:fill="FFFFFF"/>
          </w:tcPr>
          <w:p w:rsidR="00F52C62" w:rsidRDefault="00F52C62" w:rsidP="00F52C62">
            <w:pPr>
              <w:jc w:val="center"/>
            </w:pPr>
            <w:r w:rsidRPr="00E758D2">
              <w:t>шт.</w:t>
            </w:r>
          </w:p>
        </w:tc>
        <w:tc>
          <w:tcPr>
            <w:tcW w:w="1688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152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840" w:type="dxa"/>
            <w:gridSpan w:val="2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rPr>
                <w:rFonts w:eastAsia="Bookman Old Style"/>
              </w:rPr>
              <w:t>-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52C62" w:rsidRPr="008B42F2" w:rsidRDefault="00F52C62" w:rsidP="008B42F2">
            <w:pPr>
              <w:jc w:val="center"/>
            </w:pPr>
            <w:r w:rsidRPr="008B42F2">
              <w:t>1</w:t>
            </w:r>
          </w:p>
        </w:tc>
      </w:tr>
    </w:tbl>
    <w:p w:rsidR="005C754D" w:rsidRPr="005C754D" w:rsidRDefault="005C754D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2C62" w:rsidRPr="00F52C62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52C62">
        <w:rPr>
          <w:rFonts w:ascii="Times New Roman" w:hAnsi="Times New Roman" w:cs="Times New Roman"/>
          <w:sz w:val="28"/>
          <w:szCs w:val="28"/>
        </w:rPr>
        <w:t>Примечание:</w:t>
      </w:r>
    </w:p>
    <w:p w:rsidR="00F52C62" w:rsidRPr="00F52C62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C62">
        <w:rPr>
          <w:rFonts w:ascii="Times New Roman" w:hAnsi="Times New Roman" w:cs="Times New Roman"/>
          <w:sz w:val="28"/>
          <w:szCs w:val="28"/>
        </w:rPr>
        <w:t xml:space="preserve">1.Оказание помощи по предупреждению и тушению пожаров в охранной зоне и на территории заповедника по восточной границе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участка возлагается на МО «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52C62" w:rsidRPr="00F52C62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C62">
        <w:rPr>
          <w:rFonts w:ascii="Times New Roman" w:hAnsi="Times New Roman" w:cs="Times New Roman"/>
          <w:sz w:val="28"/>
          <w:szCs w:val="28"/>
        </w:rPr>
        <w:t>2.Ответственным за выделение рабочей силы и средств тушения пожаров является глава администрации МО «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F52C62" w:rsidRPr="00F52C62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52C62">
        <w:rPr>
          <w:rFonts w:ascii="Times New Roman" w:hAnsi="Times New Roman" w:cs="Times New Roman"/>
          <w:sz w:val="28"/>
          <w:szCs w:val="28"/>
        </w:rPr>
        <w:t xml:space="preserve">3.Ответственным организатором по тушению пожара является старший госинспектор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F52C62" w:rsidRPr="00F52C62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C62">
        <w:rPr>
          <w:rFonts w:ascii="Times New Roman" w:hAnsi="Times New Roman" w:cs="Times New Roman"/>
          <w:sz w:val="28"/>
          <w:szCs w:val="28"/>
        </w:rPr>
        <w:t>4.МО «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Тишковский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сельсовет» и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/а «Дельта-плюс» выделяет на случай возникновения пожара лодки с рабочими для тушения пожара в пределах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Тишковского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канала и 2 кордона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5C754D" w:rsidRPr="005C754D" w:rsidRDefault="00F52C62" w:rsidP="00F52C6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52C62">
        <w:rPr>
          <w:rFonts w:ascii="Times New Roman" w:hAnsi="Times New Roman" w:cs="Times New Roman"/>
          <w:sz w:val="28"/>
          <w:szCs w:val="28"/>
        </w:rPr>
        <w:t>5.Колхоз «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Астраханец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» выделяет на случай возникновения пожара по восточной границе </w:t>
      </w:r>
      <w:proofErr w:type="spellStart"/>
      <w:r w:rsidRPr="00F52C62">
        <w:rPr>
          <w:rFonts w:ascii="Times New Roman" w:hAnsi="Times New Roman" w:cs="Times New Roman"/>
          <w:sz w:val="28"/>
          <w:szCs w:val="28"/>
        </w:rPr>
        <w:t>Трёхизбинского</w:t>
      </w:r>
      <w:proofErr w:type="spellEnd"/>
      <w:r w:rsidRPr="00F52C62">
        <w:rPr>
          <w:rFonts w:ascii="Times New Roman" w:hAnsi="Times New Roman" w:cs="Times New Roman"/>
          <w:sz w:val="28"/>
          <w:szCs w:val="28"/>
        </w:rPr>
        <w:t xml:space="preserve"> участка автоцистерну, автомобиль для перевозки людей в случае пожара по сухопутной территории и лодки с рабочими для тушения пожара в островной части заповедника.</w:t>
      </w: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B5376" w:rsidRDefault="00DB5376" w:rsidP="005C75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7352" w:rsidRDefault="005C754D" w:rsidP="00DB5376">
      <w:pPr>
        <w:pStyle w:val="a4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54D">
        <w:rPr>
          <w:rFonts w:ascii="Times New Roman" w:hAnsi="Times New Roman" w:cs="Times New Roman"/>
          <w:sz w:val="28"/>
          <w:szCs w:val="28"/>
        </w:rPr>
        <w:t>Верно</w:t>
      </w:r>
      <w:r w:rsidR="00DB5376">
        <w:rPr>
          <w:rFonts w:ascii="Times New Roman" w:hAnsi="Times New Roman" w:cs="Times New Roman"/>
          <w:sz w:val="28"/>
          <w:szCs w:val="28"/>
        </w:rPr>
        <w:t>:</w:t>
      </w:r>
    </w:p>
    <w:sectPr w:rsidR="00EB735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3CFA"/>
    <w:multiLevelType w:val="hybridMultilevel"/>
    <w:tmpl w:val="15FEFCCE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D338F6"/>
    <w:multiLevelType w:val="hybridMultilevel"/>
    <w:tmpl w:val="C2745FD2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500D3CA5"/>
    <w:multiLevelType w:val="hybridMultilevel"/>
    <w:tmpl w:val="59BE2256"/>
    <w:lvl w:ilvl="0" w:tplc="48FEA4C2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7BFF47BD"/>
    <w:multiLevelType w:val="hybridMultilevel"/>
    <w:tmpl w:val="A476F0C0"/>
    <w:lvl w:ilvl="0" w:tplc="ABB246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67E7D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02B7"/>
    <w:rsid w:val="001B796C"/>
    <w:rsid w:val="001D0BB6"/>
    <w:rsid w:val="001D1231"/>
    <w:rsid w:val="001F715B"/>
    <w:rsid w:val="0020743C"/>
    <w:rsid w:val="00223840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246A8"/>
    <w:rsid w:val="00532B66"/>
    <w:rsid w:val="00541BC9"/>
    <w:rsid w:val="00562FAF"/>
    <w:rsid w:val="00566C6F"/>
    <w:rsid w:val="005B623E"/>
    <w:rsid w:val="005C754D"/>
    <w:rsid w:val="005E28F0"/>
    <w:rsid w:val="00603D8B"/>
    <w:rsid w:val="00617D38"/>
    <w:rsid w:val="00667E7D"/>
    <w:rsid w:val="006D2B15"/>
    <w:rsid w:val="007130BA"/>
    <w:rsid w:val="0076099E"/>
    <w:rsid w:val="00762E45"/>
    <w:rsid w:val="007D6E3A"/>
    <w:rsid w:val="007E3C4E"/>
    <w:rsid w:val="007F193B"/>
    <w:rsid w:val="00880C74"/>
    <w:rsid w:val="00883286"/>
    <w:rsid w:val="008B42F2"/>
    <w:rsid w:val="008B75DD"/>
    <w:rsid w:val="008C1D7E"/>
    <w:rsid w:val="0091312D"/>
    <w:rsid w:val="00994BE3"/>
    <w:rsid w:val="009A26BB"/>
    <w:rsid w:val="009C6774"/>
    <w:rsid w:val="009D2114"/>
    <w:rsid w:val="00A45827"/>
    <w:rsid w:val="00A65074"/>
    <w:rsid w:val="00A6771C"/>
    <w:rsid w:val="00A700FC"/>
    <w:rsid w:val="00AB0867"/>
    <w:rsid w:val="00AC2DB7"/>
    <w:rsid w:val="00B03973"/>
    <w:rsid w:val="00B114CE"/>
    <w:rsid w:val="00B12D8D"/>
    <w:rsid w:val="00B14993"/>
    <w:rsid w:val="00B34C77"/>
    <w:rsid w:val="00B52591"/>
    <w:rsid w:val="00B600E7"/>
    <w:rsid w:val="00B64CD3"/>
    <w:rsid w:val="00B82EB4"/>
    <w:rsid w:val="00B925E3"/>
    <w:rsid w:val="00BC0F48"/>
    <w:rsid w:val="00C11C31"/>
    <w:rsid w:val="00C31C34"/>
    <w:rsid w:val="00C473EB"/>
    <w:rsid w:val="00C54F4B"/>
    <w:rsid w:val="00C64B4E"/>
    <w:rsid w:val="00C668E5"/>
    <w:rsid w:val="00C73515"/>
    <w:rsid w:val="00C8399E"/>
    <w:rsid w:val="00CA0EEA"/>
    <w:rsid w:val="00CB0ADA"/>
    <w:rsid w:val="00CB31B2"/>
    <w:rsid w:val="00D03796"/>
    <w:rsid w:val="00D11886"/>
    <w:rsid w:val="00D27034"/>
    <w:rsid w:val="00D279E0"/>
    <w:rsid w:val="00D56A5F"/>
    <w:rsid w:val="00D667EC"/>
    <w:rsid w:val="00D81F26"/>
    <w:rsid w:val="00D905DC"/>
    <w:rsid w:val="00DA07A9"/>
    <w:rsid w:val="00DA124B"/>
    <w:rsid w:val="00DA76A3"/>
    <w:rsid w:val="00DB5376"/>
    <w:rsid w:val="00E059C7"/>
    <w:rsid w:val="00E247DA"/>
    <w:rsid w:val="00E37340"/>
    <w:rsid w:val="00E608D5"/>
    <w:rsid w:val="00E70DEB"/>
    <w:rsid w:val="00E82CA5"/>
    <w:rsid w:val="00EB7352"/>
    <w:rsid w:val="00EE4AE8"/>
    <w:rsid w:val="00F07BC1"/>
    <w:rsid w:val="00F52C62"/>
    <w:rsid w:val="00F62B36"/>
    <w:rsid w:val="00FA685F"/>
    <w:rsid w:val="00FE0F72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E7D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ody Text"/>
    <w:basedOn w:val="a"/>
    <w:link w:val="a6"/>
    <w:rsid w:val="00C473EB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C473EB"/>
    <w:rPr>
      <w:sz w:val="28"/>
    </w:rPr>
  </w:style>
  <w:style w:type="character" w:customStyle="1" w:styleId="a7">
    <w:name w:val="Основной текст_"/>
    <w:basedOn w:val="a0"/>
    <w:link w:val="5"/>
    <w:rsid w:val="00E608D5"/>
    <w:rPr>
      <w:spacing w:val="12"/>
      <w:shd w:val="clear" w:color="auto" w:fill="FFFFFF"/>
    </w:rPr>
  </w:style>
  <w:style w:type="character" w:customStyle="1" w:styleId="1">
    <w:name w:val="Основной текст1"/>
    <w:basedOn w:val="a7"/>
    <w:rsid w:val="00E608D5"/>
    <w:rPr>
      <w:color w:val="000000"/>
      <w:w w:val="100"/>
      <w:position w:val="0"/>
      <w:lang w:val="ru-RU" w:eastAsia="ru-RU" w:bidi="ru-RU"/>
    </w:rPr>
  </w:style>
  <w:style w:type="paragraph" w:customStyle="1" w:styleId="5">
    <w:name w:val="Основной текст5"/>
    <w:basedOn w:val="a"/>
    <w:link w:val="a7"/>
    <w:rsid w:val="00E608D5"/>
    <w:pPr>
      <w:widowControl w:val="0"/>
      <w:shd w:val="clear" w:color="auto" w:fill="FFFFFF"/>
      <w:spacing w:after="180" w:line="270" w:lineRule="exact"/>
      <w:ind w:hanging="400"/>
    </w:pPr>
    <w:rPr>
      <w:spacing w:val="12"/>
    </w:rPr>
  </w:style>
  <w:style w:type="character" w:customStyle="1" w:styleId="2">
    <w:name w:val="Основной текст (2)_"/>
    <w:basedOn w:val="a0"/>
    <w:link w:val="20"/>
    <w:rsid w:val="00E608D5"/>
    <w:rPr>
      <w:rFonts w:ascii="Bookman Old Style" w:eastAsia="Bookman Old Style" w:hAnsi="Bookman Old Style" w:cs="Bookman Old Style"/>
      <w:spacing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608D5"/>
    <w:pPr>
      <w:widowControl w:val="0"/>
      <w:shd w:val="clear" w:color="auto" w:fill="FFFFFF"/>
      <w:spacing w:before="180" w:line="270" w:lineRule="exact"/>
      <w:jc w:val="center"/>
    </w:pPr>
    <w:rPr>
      <w:rFonts w:ascii="Bookman Old Style" w:eastAsia="Bookman Old Style" w:hAnsi="Bookman Old Style" w:cs="Bookman Old Style"/>
      <w:spacing w:val="14"/>
    </w:rPr>
  </w:style>
  <w:style w:type="character" w:customStyle="1" w:styleId="21">
    <w:name w:val="Основной текст2"/>
    <w:basedOn w:val="a7"/>
    <w:rsid w:val="00E6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5pt0pt">
    <w:name w:val="Основной текст + 7;5 pt;Интервал 0 pt"/>
    <w:basedOn w:val="a7"/>
    <w:rsid w:val="00E6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3pt0pt">
    <w:name w:val="Основной текст + 13 pt;Полужирный;Курсив;Интервал 0 pt"/>
    <w:basedOn w:val="a7"/>
    <w:rsid w:val="00E608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3"/>
    <w:basedOn w:val="a7"/>
    <w:rsid w:val="00E6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5pt0pt">
    <w:name w:val="Основной текст + 8;5 pt;Интервал 0 pt"/>
    <w:basedOn w:val="a7"/>
    <w:rsid w:val="00E60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&#1040;&#1085;&#1085;&#1072;\&#1056;&#1072;&#1073;&#1086;&#1095;&#1080;&#1081;%20&#1089;&#1090;&#1086;&#1083;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4</cp:revision>
  <cp:lastPrinted>2014-02-13T10:34:00Z</cp:lastPrinted>
  <dcterms:created xsi:type="dcterms:W3CDTF">2015-02-20T10:32:00Z</dcterms:created>
  <dcterms:modified xsi:type="dcterms:W3CDTF">2015-03-12T12:23:00Z</dcterms:modified>
</cp:coreProperties>
</file>