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CE" w:rsidRDefault="00835CBA" w:rsidP="00AC6E65">
      <w:r>
        <w:t xml:space="preserve">                                                                   </w:t>
      </w:r>
      <w:r w:rsidR="00AC6E65">
        <w:t xml:space="preserve">     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E43A27F" wp14:editId="23BDA14E">
            <wp:extent cx="1162050" cy="116205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241" cy="11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9C" w:rsidRPr="0078751C" w:rsidRDefault="00835CBA" w:rsidP="001A779C">
      <w:pPr>
        <w:jc w:val="center"/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 xml:space="preserve">Министерством экономического развития Астраханской области осуществляется предоставление </w:t>
      </w:r>
      <w:proofErr w:type="spellStart"/>
      <w:r w:rsidRPr="0078751C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>грантовой</w:t>
      </w:r>
      <w:proofErr w:type="spellEnd"/>
      <w:r w:rsidRPr="0078751C">
        <w:rPr>
          <w:rFonts w:ascii="Times New Roman" w:eastAsia="+mn-ea" w:hAnsi="Times New Roman" w:cs="Times New Roman"/>
          <w:b/>
          <w:color w:val="000000" w:themeColor="text1"/>
          <w:kern w:val="24"/>
          <w:sz w:val="24"/>
          <w:szCs w:val="40"/>
        </w:rPr>
        <w:t xml:space="preserve"> поддержки для социальных предпринимателей и субъектов МСП, созданных физическими лицами в возрасте до 25 лет включительно.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8751C" w:rsidRPr="0078751C" w:rsidTr="0078751C">
        <w:tc>
          <w:tcPr>
            <w:tcW w:w="2547" w:type="dxa"/>
          </w:tcPr>
          <w:p w:rsidR="001A779C" w:rsidRPr="0046466D" w:rsidRDefault="001A779C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46466D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 xml:space="preserve">Сумма </w:t>
            </w:r>
          </w:p>
        </w:tc>
        <w:tc>
          <w:tcPr>
            <w:tcW w:w="8080" w:type="dxa"/>
          </w:tcPr>
          <w:p w:rsidR="001A779C" w:rsidRPr="0046466D" w:rsidRDefault="001A779C" w:rsidP="00AC6E65">
            <w:pPr>
              <w:jc w:val="both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</w:rPr>
            </w:pPr>
            <w:r w:rsidRPr="0046466D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</w:rPr>
              <w:t>от 100 до 500 тысяч рублей</w:t>
            </w:r>
          </w:p>
        </w:tc>
      </w:tr>
      <w:tr w:rsidR="0078751C" w:rsidRPr="0078751C" w:rsidTr="0078751C">
        <w:tc>
          <w:tcPr>
            <w:tcW w:w="2547" w:type="dxa"/>
          </w:tcPr>
          <w:p w:rsidR="001A779C" w:rsidRPr="0078751C" w:rsidRDefault="001A779C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8751C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 xml:space="preserve">Требования к </w:t>
            </w:r>
            <w:proofErr w:type="spellStart"/>
            <w:r w:rsidRPr="0078751C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>софинансированию</w:t>
            </w:r>
            <w:proofErr w:type="spellEnd"/>
          </w:p>
        </w:tc>
        <w:tc>
          <w:tcPr>
            <w:tcW w:w="8080" w:type="dxa"/>
          </w:tcPr>
          <w:p w:rsidR="001A779C" w:rsidRPr="0078751C" w:rsidRDefault="001A779C" w:rsidP="00AC6E65">
            <w:pPr>
              <w:jc w:val="both"/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</w:pPr>
            <w:proofErr w:type="spellStart"/>
            <w:r w:rsidRPr="0078751C">
              <w:rPr>
                <w:rFonts w:ascii="Golos Text" w:hAnsi="Golos Text"/>
                <w:color w:val="000000" w:themeColor="text1"/>
                <w:shd w:val="clear" w:color="auto" w:fill="FFFFFF"/>
              </w:rPr>
              <w:t>Грантополучатель</w:t>
            </w:r>
            <w:proofErr w:type="spellEnd"/>
            <w:r w:rsidRPr="0078751C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обеспечивает </w:t>
            </w:r>
            <w:proofErr w:type="spellStart"/>
            <w:r w:rsidRPr="0078751C">
              <w:rPr>
                <w:rFonts w:ascii="Golos Text" w:hAnsi="Golos Text"/>
                <w:color w:val="000000" w:themeColor="text1"/>
                <w:shd w:val="clear" w:color="auto" w:fill="FFFFFF"/>
              </w:rPr>
              <w:t>софинансирование</w:t>
            </w:r>
            <w:proofErr w:type="spellEnd"/>
            <w:r w:rsidRPr="0078751C">
              <w:rPr>
                <w:rFonts w:ascii="Golos Text" w:hAnsi="Golos Text"/>
                <w:color w:val="000000" w:themeColor="text1"/>
                <w:shd w:val="clear" w:color="auto" w:fill="FFFFFF"/>
              </w:rPr>
              <w:t xml:space="preserve"> в размере не менее 25% от размера расходов, предусмотренных на реализацию проекта</w:t>
            </w:r>
          </w:p>
        </w:tc>
      </w:tr>
      <w:tr w:rsidR="0078751C" w:rsidRPr="0078751C" w:rsidTr="0078751C">
        <w:tc>
          <w:tcPr>
            <w:tcW w:w="2547" w:type="dxa"/>
          </w:tcPr>
          <w:p w:rsidR="001A779C" w:rsidRPr="0078751C" w:rsidRDefault="001A779C" w:rsidP="001A779C">
            <w:pPr>
              <w:jc w:val="center"/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</w:pPr>
            <w:r w:rsidRPr="0078751C">
              <w:rPr>
                <w:rFonts w:ascii="Times New Roman" w:eastAsia="+mn-ea" w:hAnsi="Times New Roman" w:cs="Times New Roman"/>
                <w:b/>
                <w:color w:val="000000" w:themeColor="text1"/>
                <w:kern w:val="24"/>
                <w:sz w:val="24"/>
                <w:szCs w:val="40"/>
              </w:rPr>
              <w:t>Направления расходования</w:t>
            </w:r>
          </w:p>
        </w:tc>
        <w:tc>
          <w:tcPr>
            <w:tcW w:w="8080" w:type="dxa"/>
          </w:tcPr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аренда нежилого помещения;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 xml:space="preserve">- ремонт нежилого помещения, находящегося в собственности получателя гранта, включая приобретение строительных материалов, оборудования, необходимого для </w:t>
            </w:r>
            <w:bookmarkStart w:id="0" w:name="_GoBack"/>
            <w:bookmarkEnd w:id="0"/>
            <w:r w:rsidRPr="0078751C">
              <w:rPr>
                <w:rFonts w:ascii="Times New Roman" w:hAnsi="Times New Roman" w:cs="Times New Roman"/>
                <w:color w:val="000000" w:themeColor="text1"/>
              </w:rPr>
              <w:t>ремонта помещения;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аренда и (или) приобретение оргтехники, оборудования (в том числе инвентаря, мебели);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выплата по передаче прав на франшизу (паушальный платеж);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оплата коммунальных услуг и услуг электроснабжения;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оформление результатов интеллектуальной деятельности;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приобретение основных средств (за исключением приобретения зданий, сооружений, земельных участков, автомобилей);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переоборудование транспортных средств для перевозки маломобильных групп населения, в том числе инвалидов;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оплата услуг связи, в том числе информационно-телекоммуникационной сети «Интернет»;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приобретение сырья, расходных материалов, необходимых для производства продукции и оказания услуг;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78751C">
              <w:rPr>
                <w:rFonts w:ascii="Times New Roman" w:hAnsi="Times New Roman" w:cs="Times New Roman"/>
                <w:color w:val="000000" w:themeColor="text1"/>
              </w:rPr>
              <w:t>абилитации</w:t>
            </w:r>
            <w:proofErr w:type="spellEnd"/>
            <w:r w:rsidRPr="0078751C">
              <w:rPr>
                <w:rFonts w:ascii="Times New Roman" w:hAnsi="Times New Roman" w:cs="Times New Roman"/>
                <w:color w:val="000000" w:themeColor="text1"/>
              </w:rPr>
              <w:t>) инвалидов (при реализации проекта в сфере социального предпринимательства);</w:t>
            </w:r>
          </w:p>
          <w:p w:rsidR="001A779C" w:rsidRPr="0078751C" w:rsidRDefault="001A779C" w:rsidP="00AC6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>- уплата первого взноса (аванса) при заключении договора лизинга и (или) лизинговых платежей;</w:t>
            </w:r>
          </w:p>
          <w:p w:rsidR="001A779C" w:rsidRPr="0078751C" w:rsidRDefault="001A779C" w:rsidP="00AC6E6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751C">
              <w:rPr>
                <w:rFonts w:ascii="Times New Roman" w:hAnsi="Times New Roman" w:cs="Times New Roman"/>
                <w:color w:val="000000" w:themeColor="text1"/>
              </w:rPr>
              <w:t xml:space="preserve">- реализация мероприятий по профилактике новой </w:t>
            </w:r>
            <w:proofErr w:type="spellStart"/>
            <w:r w:rsidRPr="0078751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78751C">
              <w:rPr>
                <w:rFonts w:ascii="Times New Roman" w:hAnsi="Times New Roman" w:cs="Times New Roman"/>
                <w:color w:val="000000" w:themeColor="text1"/>
              </w:rPr>
              <w:t xml:space="preserve"> инфекции, включая мероприятия, связанные с обеспечением выполнения санитарно-эпидемиологических требований.</w:t>
            </w:r>
          </w:p>
        </w:tc>
      </w:tr>
    </w:tbl>
    <w:p w:rsidR="001A779C" w:rsidRDefault="001A779C" w:rsidP="00AC6E6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Подробные условия получения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грантовой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поддержки </w:t>
      </w:r>
      <w:r w:rsidRPr="001A779C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для социальных предпринимателей и субъектов МСП, созданных физическими лицами в возрасте до 25 лет включительно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размещены на сайте </w:t>
      </w:r>
      <w:hyperlink r:id="rId5" w:history="1">
        <w:r w:rsidRPr="006B705F">
          <w:rPr>
            <w:rStyle w:val="a5"/>
            <w:rFonts w:ascii="Times New Roman" w:eastAsia="+mn-ea" w:hAnsi="Times New Roman" w:cs="Times New Roman"/>
            <w:kern w:val="24"/>
            <w:sz w:val="24"/>
            <w:szCs w:val="40"/>
          </w:rPr>
          <w:t>https://minec.astrobl.ru</w:t>
        </w:r>
      </w:hyperlink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</w:t>
      </w:r>
    </w:p>
    <w:p w:rsidR="001A779C" w:rsidRDefault="001A779C" w:rsidP="00AC6E6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Мы находимся по адресу: г. Астрахань,</w:t>
      </w:r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 xml:space="preserve"> ул. Советская, 14, 3 этаж, </w:t>
      </w:r>
      <w:proofErr w:type="spellStart"/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каб</w:t>
      </w:r>
      <w:proofErr w:type="spellEnd"/>
      <w:r w:rsidR="00AC6E65">
        <w:rPr>
          <w:rFonts w:ascii="Times New Roman" w:eastAsia="+mn-ea" w:hAnsi="Times New Roman" w:cs="Times New Roman"/>
          <w:color w:val="000000"/>
          <w:kern w:val="24"/>
          <w:sz w:val="24"/>
          <w:szCs w:val="40"/>
        </w:rPr>
        <w:t>. 52.</w:t>
      </w:r>
      <w:r w:rsidR="00DC2EB8" w:rsidRPr="00DC2EB8">
        <w:rPr>
          <w:noProof/>
          <w:lang w:eastAsia="ru-RU"/>
        </w:rPr>
        <w:t xml:space="preserve"> </w:t>
      </w:r>
    </w:p>
    <w:p w:rsidR="00835CBA" w:rsidRPr="0078751C" w:rsidRDefault="00AC6E65" w:rsidP="00AC6E65">
      <w:pPr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</w:pPr>
      <w:r w:rsidRPr="0078751C">
        <w:rPr>
          <w:rFonts w:ascii="Times New Roman" w:eastAsia="+mn-ea" w:hAnsi="Times New Roman" w:cs="Times New Roman"/>
          <w:b/>
          <w:color w:val="000000"/>
          <w:kern w:val="24"/>
          <w:sz w:val="24"/>
          <w:szCs w:val="40"/>
        </w:rPr>
        <w:t>На все интересующие вопросы мы готовы ответить по телефону 8(8512) 52-50-72, 8(8512) 51-53-90.</w:t>
      </w:r>
    </w:p>
    <w:sectPr w:rsidR="00835CBA" w:rsidRPr="0078751C" w:rsidSect="0078751C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BA"/>
    <w:rsid w:val="001A779C"/>
    <w:rsid w:val="003A06CE"/>
    <w:rsid w:val="0046466D"/>
    <w:rsid w:val="0078751C"/>
    <w:rsid w:val="00835CBA"/>
    <w:rsid w:val="00AC6E65"/>
    <w:rsid w:val="00D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2980-78CB-4E08-A2D6-8708C9AD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7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.astr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Ахметова Аделя Олеговна</cp:lastModifiedBy>
  <cp:revision>3</cp:revision>
  <dcterms:created xsi:type="dcterms:W3CDTF">2023-01-10T10:20:00Z</dcterms:created>
  <dcterms:modified xsi:type="dcterms:W3CDTF">2023-01-17T07:53:00Z</dcterms:modified>
</cp:coreProperties>
</file>