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B721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B7218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6B721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B7218">
              <w:rPr>
                <w:sz w:val="32"/>
                <w:szCs w:val="32"/>
                <w:u w:val="single"/>
              </w:rPr>
              <w:t>321</w:t>
            </w:r>
          </w:p>
        </w:tc>
      </w:tr>
    </w:tbl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 xml:space="preserve">О предоставлении </w:t>
      </w:r>
      <w:proofErr w:type="spellStart"/>
      <w:r w:rsidRPr="006B7218">
        <w:rPr>
          <w:sz w:val="28"/>
          <w:szCs w:val="28"/>
        </w:rPr>
        <w:t>Тлеулиевой</w:t>
      </w:r>
      <w:proofErr w:type="spellEnd"/>
      <w:r w:rsidRPr="006B7218">
        <w:rPr>
          <w:sz w:val="28"/>
          <w:szCs w:val="28"/>
        </w:rPr>
        <w:t xml:space="preserve"> Б.В., 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 xml:space="preserve">действующей по доверенности за </w:t>
      </w:r>
      <w:proofErr w:type="spellStart"/>
      <w:r w:rsidRPr="006B7218">
        <w:rPr>
          <w:sz w:val="28"/>
          <w:szCs w:val="28"/>
        </w:rPr>
        <w:t>Утежанову</w:t>
      </w:r>
      <w:proofErr w:type="spellEnd"/>
      <w:r w:rsidRPr="006B7218">
        <w:rPr>
          <w:sz w:val="28"/>
          <w:szCs w:val="28"/>
        </w:rPr>
        <w:t xml:space="preserve"> Ж.Т.</w:t>
      </w:r>
    </w:p>
    <w:p w:rsid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 xml:space="preserve">в собственность (за плату) земельного участка 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для сельскохозяйственного производства</w:t>
      </w:r>
    </w:p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 xml:space="preserve">В связи с обращением </w:t>
      </w:r>
      <w:proofErr w:type="spellStart"/>
      <w:r w:rsidRPr="006B7218">
        <w:rPr>
          <w:sz w:val="28"/>
          <w:szCs w:val="28"/>
        </w:rPr>
        <w:t>Тлеулиевой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Бахытгуль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Вячеславны</w:t>
      </w:r>
      <w:proofErr w:type="spellEnd"/>
      <w:r w:rsidRPr="006B7218">
        <w:rPr>
          <w:sz w:val="28"/>
          <w:szCs w:val="28"/>
        </w:rPr>
        <w:t xml:space="preserve"> действующей по доверенности 30АА1120713 от 20.08.2021 года за </w:t>
      </w:r>
      <w:proofErr w:type="spellStart"/>
      <w:r w:rsidRPr="006B7218">
        <w:rPr>
          <w:sz w:val="28"/>
          <w:szCs w:val="28"/>
        </w:rPr>
        <w:t>Утежанову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Жанылсын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Темешевну</w:t>
      </w:r>
      <w:proofErr w:type="spellEnd"/>
      <w:r w:rsidRPr="006B7218">
        <w:rPr>
          <w:sz w:val="28"/>
          <w:szCs w:val="28"/>
        </w:rPr>
        <w:t>, в соответствии со ст. 39.3. Земельного кодекса РФ,</w:t>
      </w:r>
      <w:r>
        <w:rPr>
          <w:sz w:val="28"/>
          <w:szCs w:val="28"/>
        </w:rPr>
        <w:t xml:space="preserve"> </w:t>
      </w:r>
      <w:r w:rsidRPr="006B7218">
        <w:rPr>
          <w:sz w:val="28"/>
          <w:szCs w:val="28"/>
        </w:rPr>
        <w:t>п. 3 порядка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которые не разграничена, при заключении договора купли - продажи данного земельного участка без проведения торгов, утвержденного постановлением Правительства Астраханской области от 02.07.2015 г. № 324-П, администрация МО «Володарский район»</w:t>
      </w:r>
    </w:p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Pr="006B7218" w:rsidRDefault="006B7218" w:rsidP="006B7218">
      <w:pPr>
        <w:jc w:val="both"/>
        <w:rPr>
          <w:sz w:val="28"/>
          <w:szCs w:val="28"/>
        </w:rPr>
      </w:pPr>
      <w:r w:rsidRPr="006B7218">
        <w:rPr>
          <w:sz w:val="28"/>
          <w:szCs w:val="28"/>
        </w:rPr>
        <w:t>ПОСТАНОВЛЯЕТ:</w:t>
      </w:r>
    </w:p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1.</w:t>
      </w:r>
      <w:r w:rsidRPr="006B7218">
        <w:rPr>
          <w:sz w:val="28"/>
          <w:szCs w:val="28"/>
        </w:rPr>
        <w:tab/>
        <w:t xml:space="preserve">Предоставить </w:t>
      </w:r>
      <w:proofErr w:type="spellStart"/>
      <w:r w:rsidRPr="006B7218">
        <w:rPr>
          <w:sz w:val="28"/>
          <w:szCs w:val="28"/>
        </w:rPr>
        <w:t>Тлеулиевой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Бахытгуль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Вячесла</w:t>
      </w:r>
      <w:r>
        <w:rPr>
          <w:sz w:val="28"/>
          <w:szCs w:val="28"/>
        </w:rPr>
        <w:t>вне</w:t>
      </w:r>
      <w:proofErr w:type="spellEnd"/>
      <w:r w:rsidRPr="006B7218">
        <w:rPr>
          <w:sz w:val="28"/>
          <w:szCs w:val="28"/>
        </w:rPr>
        <w:t xml:space="preserve">, 05.05.1983 г.р. (паспорт 12 03 878854 выдан Володарским РОВД Астраханской области, 17.04.2004 г., адрес регистрации: Астраханская область, Володарский район, пос. Володарский, ул. Зои </w:t>
      </w:r>
      <w:proofErr w:type="spellStart"/>
      <w:r w:rsidRPr="006B7218">
        <w:rPr>
          <w:sz w:val="28"/>
          <w:szCs w:val="28"/>
        </w:rPr>
        <w:t>Космедемьянской</w:t>
      </w:r>
      <w:proofErr w:type="spellEnd"/>
      <w:r w:rsidRPr="006B7218">
        <w:rPr>
          <w:sz w:val="28"/>
          <w:szCs w:val="28"/>
        </w:rPr>
        <w:t xml:space="preserve">, 7), действующей по доверенности 30АА1120713 от 20.08.2021 года за </w:t>
      </w:r>
      <w:proofErr w:type="spellStart"/>
      <w:r w:rsidRPr="006B7218">
        <w:rPr>
          <w:sz w:val="28"/>
          <w:szCs w:val="28"/>
        </w:rPr>
        <w:t>Утежанову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Жанылсын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Темешевну</w:t>
      </w:r>
      <w:proofErr w:type="spellEnd"/>
      <w:r w:rsidRPr="006B7218">
        <w:rPr>
          <w:sz w:val="28"/>
          <w:szCs w:val="28"/>
        </w:rPr>
        <w:t xml:space="preserve">, 02.10.1957 г.р. (паспорт 12 03 761328 выдан Володарским РОВД Астраханской области, 02.08.2003 г., адрес регистрации: Астраханская область, Володарский район, с. Паромное, ул. Набережная, д. 5 «А») в собственность (за плату) земельный участок из категории «земли сельскохозяйственного назначения», площадью </w:t>
      </w:r>
      <w:r>
        <w:rPr>
          <w:sz w:val="28"/>
          <w:szCs w:val="28"/>
        </w:rPr>
        <w:t xml:space="preserve">4850 </w:t>
      </w:r>
      <w:proofErr w:type="spellStart"/>
      <w:r w:rsidRPr="006B7218">
        <w:rPr>
          <w:sz w:val="28"/>
          <w:szCs w:val="28"/>
        </w:rPr>
        <w:t>кв.м</w:t>
      </w:r>
      <w:proofErr w:type="spellEnd"/>
      <w:r w:rsidRPr="006B7218">
        <w:rPr>
          <w:sz w:val="28"/>
          <w:szCs w:val="28"/>
        </w:rPr>
        <w:t xml:space="preserve">., с кадастровым номером 30:02:090101:60, расположенного по адресу: Астраханская область, Володарский район, примерно в 650 м восточнее </w:t>
      </w:r>
      <w:proofErr w:type="spellStart"/>
      <w:r w:rsidRPr="006B7218">
        <w:rPr>
          <w:sz w:val="28"/>
          <w:szCs w:val="28"/>
        </w:rPr>
        <w:t>с.Диановка</w:t>
      </w:r>
      <w:proofErr w:type="spellEnd"/>
      <w:r w:rsidRPr="006B7218">
        <w:rPr>
          <w:sz w:val="28"/>
          <w:szCs w:val="28"/>
        </w:rPr>
        <w:t>, для сельскохозяйственного производства.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2.</w:t>
      </w:r>
      <w:r w:rsidRPr="006B7218">
        <w:rPr>
          <w:sz w:val="28"/>
          <w:szCs w:val="28"/>
        </w:rPr>
        <w:tab/>
      </w:r>
      <w:proofErr w:type="spellStart"/>
      <w:r w:rsidRPr="006B7218">
        <w:rPr>
          <w:sz w:val="28"/>
          <w:szCs w:val="28"/>
        </w:rPr>
        <w:t>Тлеулиевой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Бахытгуль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Вячеславны</w:t>
      </w:r>
      <w:proofErr w:type="spellEnd"/>
      <w:r w:rsidRPr="006B7218">
        <w:rPr>
          <w:sz w:val="28"/>
          <w:szCs w:val="28"/>
        </w:rPr>
        <w:t xml:space="preserve"> действующей по доверенности 30АА1120713 от 20.08.2021 года за </w:t>
      </w:r>
      <w:proofErr w:type="spellStart"/>
      <w:r w:rsidRPr="006B7218">
        <w:rPr>
          <w:sz w:val="28"/>
          <w:szCs w:val="28"/>
        </w:rPr>
        <w:t>Утежанову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Жанылсын</w:t>
      </w:r>
      <w:proofErr w:type="spellEnd"/>
      <w:r w:rsidRPr="006B7218">
        <w:rPr>
          <w:sz w:val="28"/>
          <w:szCs w:val="28"/>
        </w:rPr>
        <w:t xml:space="preserve"> </w:t>
      </w:r>
      <w:proofErr w:type="spellStart"/>
      <w:r w:rsidRPr="006B7218">
        <w:rPr>
          <w:sz w:val="28"/>
          <w:szCs w:val="28"/>
        </w:rPr>
        <w:t>Темешевну</w:t>
      </w:r>
      <w:proofErr w:type="spellEnd"/>
      <w:r w:rsidRPr="006B7218">
        <w:rPr>
          <w:sz w:val="28"/>
          <w:szCs w:val="28"/>
        </w:rPr>
        <w:t>: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2.1.</w:t>
      </w:r>
      <w:r w:rsidRPr="006B7218">
        <w:rPr>
          <w:sz w:val="28"/>
          <w:szCs w:val="28"/>
        </w:rPr>
        <w:tab/>
        <w:t xml:space="preserve"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</w:t>
      </w:r>
      <w:r w:rsidRPr="006B7218">
        <w:rPr>
          <w:sz w:val="28"/>
          <w:szCs w:val="28"/>
        </w:rPr>
        <w:lastRenderedPageBreak/>
        <w:t>области дополнительное соглашение о расторжении договора аренды земельного участка от 29.04.2016 г. № 17.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2.2.</w:t>
      </w:r>
      <w:r w:rsidRPr="006B7218">
        <w:rPr>
          <w:sz w:val="28"/>
          <w:szCs w:val="28"/>
        </w:rPr>
        <w:tab/>
        <w:t>3аключить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2.3.</w:t>
      </w:r>
      <w:r w:rsidRPr="006B7218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2.4.</w:t>
      </w:r>
      <w:r w:rsidRPr="006B7218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2.5.</w:t>
      </w:r>
      <w:r w:rsidRPr="006B7218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3.</w:t>
      </w:r>
      <w:r w:rsidRPr="006B7218">
        <w:rPr>
          <w:sz w:val="28"/>
          <w:szCs w:val="28"/>
        </w:rPr>
        <w:tab/>
        <w:t>Постановление администрации МО «Козловский сельсовет» от 28.04.2016 г. № 99 считать утратившим силу.</w:t>
      </w:r>
    </w:p>
    <w:p w:rsidR="006B7218" w:rsidRPr="006B7218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4.</w:t>
      </w:r>
      <w:r w:rsidRPr="006B7218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>
        <w:rPr>
          <w:sz w:val="28"/>
          <w:szCs w:val="28"/>
        </w:rPr>
        <w:t>Мажитов</w:t>
      </w:r>
      <w:proofErr w:type="spellEnd"/>
      <w:r w:rsidRPr="006B7218">
        <w:rPr>
          <w:sz w:val="28"/>
          <w:szCs w:val="28"/>
        </w:rPr>
        <w:t>) внести соответствующие изменения в учет</w:t>
      </w:r>
      <w:r>
        <w:rPr>
          <w:sz w:val="28"/>
          <w:szCs w:val="28"/>
        </w:rPr>
        <w:t>ную и справочную документацию.</w:t>
      </w:r>
      <w:r>
        <w:rPr>
          <w:sz w:val="28"/>
          <w:szCs w:val="28"/>
        </w:rPr>
        <w:tab/>
      </w:r>
    </w:p>
    <w:p w:rsidR="00DC61D4" w:rsidRDefault="006B7218" w:rsidP="006B7218">
      <w:pPr>
        <w:ind w:firstLine="851"/>
        <w:jc w:val="both"/>
        <w:rPr>
          <w:sz w:val="28"/>
          <w:szCs w:val="28"/>
        </w:rPr>
      </w:pPr>
      <w:r w:rsidRPr="006B7218">
        <w:rPr>
          <w:sz w:val="28"/>
          <w:szCs w:val="28"/>
        </w:rPr>
        <w:t>5.</w:t>
      </w:r>
      <w:r w:rsidRPr="006B7218">
        <w:rPr>
          <w:sz w:val="28"/>
          <w:szCs w:val="28"/>
        </w:rPr>
        <w:tab/>
        <w:t>Контроль за исполнением настоящего постановлен</w:t>
      </w:r>
      <w:r>
        <w:rPr>
          <w:sz w:val="28"/>
          <w:szCs w:val="28"/>
        </w:rPr>
        <w:t xml:space="preserve">ия </w:t>
      </w:r>
      <w:r w:rsidRPr="006B7218">
        <w:rPr>
          <w:sz w:val="28"/>
          <w:szCs w:val="28"/>
        </w:rPr>
        <w:t>оставляю за собой.</w:t>
      </w:r>
    </w:p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Default="006B7218" w:rsidP="006B7218">
      <w:pPr>
        <w:ind w:firstLine="851"/>
        <w:jc w:val="both"/>
        <w:rPr>
          <w:sz w:val="28"/>
          <w:szCs w:val="28"/>
        </w:rPr>
      </w:pPr>
    </w:p>
    <w:p w:rsidR="006B7218" w:rsidRDefault="006B7218" w:rsidP="006B721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B7218" w:rsidRDefault="006B7218" w:rsidP="006B72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B721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B7218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2022-03-11T05:22:00Z</cp:lastPrinted>
  <dcterms:created xsi:type="dcterms:W3CDTF">2022-03-11T05:22:00Z</dcterms:created>
  <dcterms:modified xsi:type="dcterms:W3CDTF">2022-03-11T05:22:00Z</dcterms:modified>
</cp:coreProperties>
</file>