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378A2" w:rsidRDefault="0005118A" w:rsidP="009378A2">
            <w:pPr>
              <w:jc w:val="center"/>
              <w:rPr>
                <w:sz w:val="32"/>
                <w:szCs w:val="32"/>
                <w:u w:val="single"/>
              </w:rPr>
            </w:pPr>
            <w:r w:rsidRPr="009378A2">
              <w:rPr>
                <w:sz w:val="32"/>
                <w:szCs w:val="32"/>
                <w:u w:val="single"/>
              </w:rPr>
              <w:t xml:space="preserve">от </w:t>
            </w:r>
            <w:r w:rsidR="009378A2" w:rsidRPr="009378A2">
              <w:rPr>
                <w:sz w:val="32"/>
                <w:szCs w:val="32"/>
                <w:u w:val="single"/>
              </w:rPr>
              <w:t xml:space="preserve">25.09.2020 </w:t>
            </w:r>
            <w:r w:rsidR="00B82EB4" w:rsidRPr="009378A2">
              <w:rPr>
                <w:sz w:val="32"/>
                <w:szCs w:val="32"/>
                <w:u w:val="single"/>
              </w:rPr>
              <w:t>г.</w:t>
            </w:r>
          </w:p>
        </w:tc>
        <w:tc>
          <w:tcPr>
            <w:tcW w:w="4927" w:type="dxa"/>
          </w:tcPr>
          <w:p w:rsidR="0005118A" w:rsidRPr="009378A2" w:rsidRDefault="0005118A" w:rsidP="009378A2">
            <w:pPr>
              <w:jc w:val="center"/>
              <w:rPr>
                <w:sz w:val="32"/>
                <w:szCs w:val="32"/>
                <w:u w:val="single"/>
              </w:rPr>
            </w:pPr>
            <w:r w:rsidRPr="009378A2">
              <w:rPr>
                <w:sz w:val="32"/>
                <w:szCs w:val="32"/>
                <w:u w:val="single"/>
                <w:lang w:val="en-US"/>
              </w:rPr>
              <w:t>N</w:t>
            </w:r>
            <w:r w:rsidR="009378A2" w:rsidRPr="009378A2">
              <w:rPr>
                <w:sz w:val="32"/>
                <w:szCs w:val="32"/>
                <w:u w:val="single"/>
              </w:rPr>
              <w:t xml:space="preserve"> 1124</w:t>
            </w:r>
          </w:p>
        </w:tc>
      </w:tr>
    </w:tbl>
    <w:p w:rsidR="00274400" w:rsidRDefault="00274400">
      <w:pPr>
        <w:jc w:val="center"/>
      </w:pPr>
    </w:p>
    <w:p w:rsidR="009378A2" w:rsidRPr="009378A2" w:rsidRDefault="009378A2" w:rsidP="009378A2">
      <w:pPr>
        <w:ind w:firstLine="851"/>
        <w:jc w:val="both"/>
        <w:rPr>
          <w:sz w:val="28"/>
          <w:szCs w:val="28"/>
        </w:rPr>
      </w:pPr>
      <w:r w:rsidRPr="009378A2">
        <w:rPr>
          <w:sz w:val="28"/>
          <w:szCs w:val="28"/>
        </w:rPr>
        <w:t xml:space="preserve">О порядке предоставления субвенции </w:t>
      </w:r>
    </w:p>
    <w:p w:rsidR="009378A2" w:rsidRPr="009378A2" w:rsidRDefault="009378A2" w:rsidP="009378A2">
      <w:pPr>
        <w:ind w:firstLine="851"/>
        <w:jc w:val="both"/>
        <w:rPr>
          <w:sz w:val="28"/>
          <w:szCs w:val="28"/>
        </w:rPr>
      </w:pPr>
      <w:r w:rsidRPr="009378A2">
        <w:rPr>
          <w:sz w:val="28"/>
          <w:szCs w:val="28"/>
        </w:rPr>
        <w:t xml:space="preserve">на обеспечение выплат </w:t>
      </w:r>
      <w:proofErr w:type="gramStart"/>
      <w:r w:rsidRPr="009378A2">
        <w:rPr>
          <w:sz w:val="28"/>
          <w:szCs w:val="28"/>
        </w:rPr>
        <w:t>ежемесячного</w:t>
      </w:r>
      <w:proofErr w:type="gramEnd"/>
      <w:r w:rsidRPr="009378A2">
        <w:rPr>
          <w:sz w:val="28"/>
          <w:szCs w:val="28"/>
        </w:rPr>
        <w:t xml:space="preserve"> </w:t>
      </w:r>
    </w:p>
    <w:p w:rsidR="009378A2" w:rsidRPr="009378A2" w:rsidRDefault="009378A2" w:rsidP="009378A2">
      <w:pPr>
        <w:ind w:firstLine="851"/>
        <w:jc w:val="both"/>
        <w:rPr>
          <w:sz w:val="28"/>
          <w:szCs w:val="28"/>
        </w:rPr>
      </w:pPr>
      <w:r w:rsidRPr="009378A2">
        <w:rPr>
          <w:sz w:val="28"/>
          <w:szCs w:val="28"/>
        </w:rPr>
        <w:t xml:space="preserve">денежного вознаграждения за </w:t>
      </w:r>
      <w:proofErr w:type="gramStart"/>
      <w:r w:rsidRPr="009378A2">
        <w:rPr>
          <w:sz w:val="28"/>
          <w:szCs w:val="28"/>
        </w:rPr>
        <w:t>классное</w:t>
      </w:r>
      <w:proofErr w:type="gramEnd"/>
      <w:r w:rsidRPr="009378A2">
        <w:rPr>
          <w:sz w:val="28"/>
          <w:szCs w:val="28"/>
        </w:rPr>
        <w:t xml:space="preserve"> </w:t>
      </w:r>
    </w:p>
    <w:p w:rsidR="009378A2" w:rsidRPr="009378A2" w:rsidRDefault="009378A2" w:rsidP="009378A2">
      <w:pPr>
        <w:ind w:firstLine="851"/>
        <w:jc w:val="both"/>
        <w:rPr>
          <w:sz w:val="28"/>
          <w:szCs w:val="28"/>
        </w:rPr>
      </w:pPr>
      <w:r w:rsidRPr="009378A2">
        <w:rPr>
          <w:sz w:val="28"/>
          <w:szCs w:val="28"/>
        </w:rPr>
        <w:t xml:space="preserve">руководство педагогическим работникам </w:t>
      </w:r>
    </w:p>
    <w:p w:rsidR="009378A2" w:rsidRPr="009378A2" w:rsidRDefault="009378A2" w:rsidP="009378A2">
      <w:pPr>
        <w:ind w:firstLine="851"/>
        <w:jc w:val="both"/>
        <w:rPr>
          <w:sz w:val="28"/>
          <w:szCs w:val="28"/>
        </w:rPr>
      </w:pPr>
      <w:r w:rsidRPr="009378A2">
        <w:rPr>
          <w:sz w:val="28"/>
          <w:szCs w:val="28"/>
        </w:rPr>
        <w:t xml:space="preserve">муниципальных образовательных организаций </w:t>
      </w:r>
    </w:p>
    <w:p w:rsidR="009378A2" w:rsidRPr="009378A2" w:rsidRDefault="009378A2" w:rsidP="009378A2">
      <w:pPr>
        <w:ind w:firstLine="851"/>
        <w:jc w:val="both"/>
        <w:rPr>
          <w:sz w:val="28"/>
          <w:szCs w:val="28"/>
        </w:rPr>
      </w:pPr>
      <w:proofErr w:type="gramStart"/>
      <w:r w:rsidRPr="009378A2">
        <w:rPr>
          <w:sz w:val="28"/>
          <w:szCs w:val="28"/>
        </w:rPr>
        <w:t>расположенных</w:t>
      </w:r>
      <w:proofErr w:type="gramEnd"/>
      <w:r w:rsidRPr="009378A2">
        <w:rPr>
          <w:sz w:val="28"/>
          <w:szCs w:val="28"/>
        </w:rPr>
        <w:t xml:space="preserve"> на территории Володарского района, </w:t>
      </w:r>
    </w:p>
    <w:p w:rsidR="009378A2" w:rsidRPr="009378A2" w:rsidRDefault="009378A2" w:rsidP="009378A2">
      <w:pPr>
        <w:ind w:firstLine="851"/>
        <w:jc w:val="both"/>
        <w:rPr>
          <w:sz w:val="28"/>
          <w:szCs w:val="28"/>
        </w:rPr>
      </w:pPr>
      <w:proofErr w:type="gramStart"/>
      <w:r w:rsidRPr="009378A2">
        <w:rPr>
          <w:sz w:val="28"/>
          <w:szCs w:val="28"/>
        </w:rPr>
        <w:t>реализующих</w:t>
      </w:r>
      <w:proofErr w:type="gramEnd"/>
      <w:r w:rsidRPr="009378A2">
        <w:rPr>
          <w:sz w:val="28"/>
          <w:szCs w:val="28"/>
        </w:rPr>
        <w:t xml:space="preserve"> образовательные программы начального </w:t>
      </w:r>
    </w:p>
    <w:p w:rsidR="009378A2" w:rsidRPr="009378A2" w:rsidRDefault="009378A2" w:rsidP="009378A2">
      <w:pPr>
        <w:ind w:firstLine="851"/>
        <w:jc w:val="both"/>
        <w:rPr>
          <w:sz w:val="28"/>
          <w:szCs w:val="28"/>
        </w:rPr>
      </w:pPr>
      <w:r w:rsidRPr="009378A2">
        <w:rPr>
          <w:sz w:val="28"/>
          <w:szCs w:val="28"/>
        </w:rPr>
        <w:t>общего, основного общего и среднего общего</w:t>
      </w:r>
    </w:p>
    <w:p w:rsidR="009378A2" w:rsidRPr="009378A2" w:rsidRDefault="009378A2" w:rsidP="009378A2">
      <w:pPr>
        <w:ind w:firstLine="851"/>
        <w:jc w:val="both"/>
        <w:rPr>
          <w:sz w:val="28"/>
          <w:szCs w:val="28"/>
        </w:rPr>
      </w:pPr>
      <w:r w:rsidRPr="009378A2">
        <w:rPr>
          <w:sz w:val="28"/>
          <w:szCs w:val="28"/>
        </w:rPr>
        <w:t xml:space="preserve">образования, в том числе адаптированные </w:t>
      </w:r>
    </w:p>
    <w:p w:rsidR="009378A2" w:rsidRPr="009378A2" w:rsidRDefault="009378A2" w:rsidP="009378A2">
      <w:pPr>
        <w:ind w:firstLine="851"/>
        <w:jc w:val="both"/>
        <w:rPr>
          <w:sz w:val="28"/>
          <w:szCs w:val="28"/>
        </w:rPr>
      </w:pPr>
      <w:r w:rsidRPr="009378A2">
        <w:rPr>
          <w:sz w:val="28"/>
          <w:szCs w:val="28"/>
        </w:rPr>
        <w:t>основные общеобразовательные программы</w:t>
      </w:r>
    </w:p>
    <w:p w:rsidR="009378A2" w:rsidRPr="009378A2" w:rsidRDefault="009378A2" w:rsidP="009378A2">
      <w:pPr>
        <w:ind w:firstLine="851"/>
        <w:jc w:val="both"/>
        <w:rPr>
          <w:sz w:val="28"/>
          <w:szCs w:val="28"/>
        </w:rPr>
      </w:pPr>
    </w:p>
    <w:p w:rsidR="009378A2" w:rsidRPr="009378A2" w:rsidRDefault="009378A2" w:rsidP="009378A2">
      <w:pPr>
        <w:ind w:firstLine="851"/>
        <w:jc w:val="both"/>
        <w:rPr>
          <w:sz w:val="28"/>
          <w:szCs w:val="28"/>
        </w:rPr>
      </w:pPr>
      <w:proofErr w:type="gramStart"/>
      <w:r w:rsidRPr="009378A2">
        <w:rPr>
          <w:sz w:val="28"/>
          <w:szCs w:val="28"/>
        </w:rPr>
        <w:t>В соответствии с Бюджетным кодексом Российской Федерации, Закона Астраханской области от 10.07.2020 года 59/2020-ОЗ "О субвенции, предоставляемой бюджетам муниципальных районов (городских округов) Астраханской области из бюджета Астраханской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w:t>
      </w:r>
      <w:proofErr w:type="gramEnd"/>
      <w:r w:rsidRPr="009378A2">
        <w:rPr>
          <w:sz w:val="28"/>
          <w:szCs w:val="28"/>
        </w:rPr>
        <w:t xml:space="preserve"> основные общеобразовательные программы", постановлением Прави</w:t>
      </w:r>
      <w:r>
        <w:rPr>
          <w:sz w:val="28"/>
          <w:szCs w:val="28"/>
        </w:rPr>
        <w:t>тельства Астраханской области "</w:t>
      </w:r>
      <w:r w:rsidRPr="009378A2">
        <w:rPr>
          <w:sz w:val="28"/>
          <w:szCs w:val="28"/>
        </w:rPr>
        <w:t xml:space="preserve">О порядке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w:t>
      </w:r>
      <w:proofErr w:type="gramStart"/>
      <w:r w:rsidRPr="009378A2">
        <w:rPr>
          <w:sz w:val="28"/>
          <w:szCs w:val="28"/>
        </w:rPr>
        <w:t>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бюджетам муниципальных районов (городских округов) Астраханской области из бюджета Астраханской области" от 31.08.2020 года № 396-П, на основании муниципальной программы «Развитие образования и воспитания в Володарском районе на 2020-2022 годы», утвержденной постановлением администрации муниципального образования «Володарский район» от 30.12.2019г</w:t>
      </w:r>
      <w:proofErr w:type="gramEnd"/>
      <w:r w:rsidRPr="009378A2">
        <w:rPr>
          <w:sz w:val="28"/>
          <w:szCs w:val="28"/>
        </w:rPr>
        <w:t>. № 2208, администрация муниципального образования «Володарский район»</w:t>
      </w:r>
    </w:p>
    <w:p w:rsidR="009378A2" w:rsidRPr="009378A2" w:rsidRDefault="009378A2" w:rsidP="009378A2">
      <w:pPr>
        <w:ind w:firstLine="851"/>
        <w:jc w:val="both"/>
        <w:rPr>
          <w:sz w:val="28"/>
          <w:szCs w:val="28"/>
        </w:rPr>
      </w:pPr>
      <w:r w:rsidRPr="009378A2">
        <w:rPr>
          <w:sz w:val="28"/>
          <w:szCs w:val="28"/>
        </w:rPr>
        <w:lastRenderedPageBreak/>
        <w:t>ПОСТАНОВЛЯЕТ:</w:t>
      </w:r>
    </w:p>
    <w:p w:rsidR="009378A2" w:rsidRDefault="009378A2" w:rsidP="009378A2">
      <w:pPr>
        <w:ind w:firstLine="851"/>
        <w:jc w:val="both"/>
        <w:rPr>
          <w:sz w:val="28"/>
          <w:szCs w:val="28"/>
        </w:rPr>
      </w:pPr>
    </w:p>
    <w:p w:rsidR="009378A2" w:rsidRPr="009378A2" w:rsidRDefault="009378A2" w:rsidP="009378A2">
      <w:pPr>
        <w:ind w:firstLine="851"/>
        <w:jc w:val="both"/>
        <w:rPr>
          <w:sz w:val="28"/>
          <w:szCs w:val="28"/>
        </w:rPr>
      </w:pPr>
      <w:r w:rsidRPr="009378A2">
        <w:rPr>
          <w:sz w:val="28"/>
          <w:szCs w:val="28"/>
        </w:rPr>
        <w:t>1. Утвердить прилагаемый Порядок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9378A2" w:rsidRPr="009378A2" w:rsidRDefault="009378A2" w:rsidP="009378A2">
      <w:pPr>
        <w:ind w:firstLine="851"/>
        <w:jc w:val="both"/>
        <w:rPr>
          <w:sz w:val="28"/>
          <w:szCs w:val="28"/>
        </w:rPr>
      </w:pPr>
      <w:r w:rsidRPr="009378A2">
        <w:rPr>
          <w:sz w:val="28"/>
          <w:szCs w:val="28"/>
        </w:rPr>
        <w:t>2. Сектору информационных технологий организационного отдела админис</w:t>
      </w:r>
      <w:r>
        <w:rPr>
          <w:sz w:val="28"/>
          <w:szCs w:val="28"/>
        </w:rPr>
        <w:t xml:space="preserve">трации МО «Володарский район» </w:t>
      </w:r>
      <w:r w:rsidRPr="009378A2">
        <w:rPr>
          <w:sz w:val="28"/>
          <w:szCs w:val="28"/>
        </w:rPr>
        <w:t>опубликовать настоящее постановление на сайте администрации МО «Володарский район».</w:t>
      </w:r>
    </w:p>
    <w:p w:rsidR="009378A2" w:rsidRPr="009378A2" w:rsidRDefault="009378A2" w:rsidP="009378A2">
      <w:pPr>
        <w:ind w:firstLine="851"/>
        <w:jc w:val="both"/>
        <w:rPr>
          <w:sz w:val="28"/>
          <w:szCs w:val="28"/>
        </w:rPr>
      </w:pPr>
      <w:r w:rsidRPr="009378A2">
        <w:rPr>
          <w:sz w:val="28"/>
          <w:szCs w:val="28"/>
        </w:rPr>
        <w:t>3. Настоящее постановление вступает в силу со дня официального опубликования и распространяется на правоотношения, возникшие с 01.09.2020 года.</w:t>
      </w:r>
    </w:p>
    <w:p w:rsidR="009378A2" w:rsidRPr="009378A2" w:rsidRDefault="009378A2" w:rsidP="009378A2">
      <w:pPr>
        <w:ind w:firstLine="851"/>
        <w:jc w:val="both"/>
        <w:rPr>
          <w:sz w:val="28"/>
          <w:szCs w:val="28"/>
        </w:rPr>
      </w:pPr>
      <w:r w:rsidRPr="009378A2">
        <w:rPr>
          <w:sz w:val="28"/>
          <w:szCs w:val="28"/>
        </w:rPr>
        <w:t xml:space="preserve">4. </w:t>
      </w:r>
      <w:proofErr w:type="gramStart"/>
      <w:r w:rsidRPr="009378A2">
        <w:rPr>
          <w:sz w:val="28"/>
          <w:szCs w:val="28"/>
        </w:rPr>
        <w:t>Контроль за</w:t>
      </w:r>
      <w:proofErr w:type="gramEnd"/>
      <w:r w:rsidRPr="009378A2">
        <w:rPr>
          <w:sz w:val="28"/>
          <w:szCs w:val="28"/>
        </w:rPr>
        <w:t xml:space="preserve"> исполнением настоящего постановления  возложить на заместителя главы администрации МО «Володарский район» по социальной политике Афанасьеву Т.А. </w:t>
      </w:r>
    </w:p>
    <w:p w:rsidR="009378A2" w:rsidRPr="009378A2" w:rsidRDefault="009378A2" w:rsidP="009378A2">
      <w:pPr>
        <w:ind w:firstLine="851"/>
        <w:jc w:val="both"/>
        <w:rPr>
          <w:sz w:val="28"/>
          <w:szCs w:val="28"/>
        </w:rPr>
      </w:pPr>
    </w:p>
    <w:p w:rsidR="009378A2" w:rsidRPr="009378A2" w:rsidRDefault="009378A2" w:rsidP="009378A2">
      <w:pPr>
        <w:ind w:firstLine="851"/>
        <w:jc w:val="both"/>
        <w:rPr>
          <w:sz w:val="28"/>
          <w:szCs w:val="28"/>
        </w:rPr>
      </w:pPr>
    </w:p>
    <w:p w:rsidR="009378A2" w:rsidRPr="009378A2" w:rsidRDefault="009378A2" w:rsidP="009378A2">
      <w:pPr>
        <w:ind w:firstLine="851"/>
        <w:jc w:val="both"/>
        <w:rPr>
          <w:sz w:val="28"/>
          <w:szCs w:val="28"/>
        </w:rPr>
      </w:pPr>
    </w:p>
    <w:p w:rsidR="009378A2" w:rsidRPr="009378A2" w:rsidRDefault="009378A2" w:rsidP="009378A2">
      <w:pPr>
        <w:ind w:firstLine="851"/>
        <w:jc w:val="both"/>
        <w:rPr>
          <w:sz w:val="28"/>
          <w:szCs w:val="28"/>
        </w:rPr>
      </w:pPr>
    </w:p>
    <w:p w:rsidR="009378A2" w:rsidRPr="009378A2" w:rsidRDefault="009378A2" w:rsidP="009378A2">
      <w:pPr>
        <w:ind w:firstLine="851"/>
        <w:jc w:val="both"/>
        <w:rPr>
          <w:sz w:val="28"/>
          <w:szCs w:val="28"/>
        </w:rPr>
      </w:pPr>
    </w:p>
    <w:p w:rsidR="009378A2" w:rsidRPr="009378A2" w:rsidRDefault="009378A2" w:rsidP="009378A2">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378A2">
        <w:rPr>
          <w:sz w:val="28"/>
          <w:szCs w:val="28"/>
        </w:rPr>
        <w:t>Х.Г.</w:t>
      </w:r>
      <w:r>
        <w:rPr>
          <w:sz w:val="28"/>
          <w:szCs w:val="28"/>
        </w:rPr>
        <w:t xml:space="preserve"> </w:t>
      </w:r>
      <w:proofErr w:type="spellStart"/>
      <w:r w:rsidRPr="009378A2">
        <w:rPr>
          <w:sz w:val="28"/>
          <w:szCs w:val="28"/>
        </w:rPr>
        <w:t>Исмуханов</w:t>
      </w:r>
      <w:proofErr w:type="spellEnd"/>
    </w:p>
    <w:p w:rsidR="009378A2" w:rsidRPr="009378A2" w:rsidRDefault="009378A2" w:rsidP="009378A2">
      <w:pPr>
        <w:ind w:firstLine="851"/>
        <w:jc w:val="both"/>
        <w:rPr>
          <w:sz w:val="28"/>
          <w:szCs w:val="28"/>
        </w:rPr>
      </w:pPr>
    </w:p>
    <w:p w:rsidR="009378A2" w:rsidRDefault="009378A2" w:rsidP="009378A2">
      <w:pPr>
        <w:ind w:firstLine="851"/>
        <w:jc w:val="both"/>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Pr="009378A2" w:rsidRDefault="009378A2" w:rsidP="009378A2">
      <w:pPr>
        <w:rPr>
          <w:sz w:val="28"/>
          <w:szCs w:val="28"/>
        </w:rPr>
      </w:pPr>
    </w:p>
    <w:p w:rsidR="009378A2" w:rsidRDefault="009378A2" w:rsidP="009378A2">
      <w:pPr>
        <w:rPr>
          <w:sz w:val="28"/>
          <w:szCs w:val="28"/>
        </w:rPr>
      </w:pPr>
    </w:p>
    <w:p w:rsidR="00B82EB4" w:rsidRDefault="009378A2" w:rsidP="009378A2">
      <w:pPr>
        <w:tabs>
          <w:tab w:val="left" w:pos="3863"/>
        </w:tabs>
        <w:rPr>
          <w:sz w:val="28"/>
          <w:szCs w:val="28"/>
        </w:rPr>
      </w:pPr>
      <w:r>
        <w:rPr>
          <w:sz w:val="28"/>
          <w:szCs w:val="28"/>
        </w:rPr>
        <w:tab/>
      </w:r>
    </w:p>
    <w:p w:rsidR="009378A2" w:rsidRDefault="009378A2" w:rsidP="009378A2">
      <w:pPr>
        <w:tabs>
          <w:tab w:val="left" w:pos="3863"/>
        </w:tabs>
        <w:rPr>
          <w:sz w:val="28"/>
          <w:szCs w:val="28"/>
        </w:rPr>
      </w:pPr>
    </w:p>
    <w:p w:rsidR="009378A2" w:rsidRDefault="009378A2" w:rsidP="009378A2">
      <w:pPr>
        <w:tabs>
          <w:tab w:val="left" w:pos="3863"/>
        </w:tabs>
        <w:rPr>
          <w:sz w:val="28"/>
          <w:szCs w:val="28"/>
        </w:rPr>
      </w:pPr>
    </w:p>
    <w:p w:rsidR="009378A2" w:rsidRDefault="009378A2" w:rsidP="009378A2">
      <w:pPr>
        <w:tabs>
          <w:tab w:val="left" w:pos="3863"/>
        </w:tabs>
        <w:rPr>
          <w:sz w:val="28"/>
          <w:szCs w:val="28"/>
        </w:rPr>
      </w:pPr>
    </w:p>
    <w:p w:rsidR="009378A2" w:rsidRDefault="009378A2" w:rsidP="009378A2">
      <w:pPr>
        <w:tabs>
          <w:tab w:val="left" w:pos="3863"/>
        </w:tabs>
        <w:rPr>
          <w:sz w:val="28"/>
          <w:szCs w:val="28"/>
        </w:rPr>
      </w:pPr>
    </w:p>
    <w:p w:rsidR="009378A2" w:rsidRDefault="009378A2" w:rsidP="009378A2">
      <w:pPr>
        <w:tabs>
          <w:tab w:val="left" w:pos="3863"/>
        </w:tabs>
        <w:jc w:val="right"/>
        <w:rPr>
          <w:sz w:val="28"/>
          <w:szCs w:val="28"/>
        </w:rPr>
      </w:pPr>
      <w:r>
        <w:rPr>
          <w:sz w:val="28"/>
          <w:szCs w:val="28"/>
        </w:rPr>
        <w:lastRenderedPageBreak/>
        <w:t>Приложение №1</w:t>
      </w:r>
    </w:p>
    <w:p w:rsidR="009378A2" w:rsidRDefault="009378A2" w:rsidP="009378A2">
      <w:pPr>
        <w:tabs>
          <w:tab w:val="left" w:pos="3863"/>
        </w:tabs>
        <w:jc w:val="right"/>
        <w:rPr>
          <w:sz w:val="28"/>
          <w:szCs w:val="28"/>
        </w:rPr>
      </w:pPr>
      <w:r>
        <w:rPr>
          <w:sz w:val="28"/>
          <w:szCs w:val="28"/>
        </w:rPr>
        <w:t>к постановлению администрации</w:t>
      </w:r>
    </w:p>
    <w:p w:rsidR="009378A2" w:rsidRDefault="009378A2" w:rsidP="009378A2">
      <w:pPr>
        <w:tabs>
          <w:tab w:val="left" w:pos="3863"/>
        </w:tabs>
        <w:jc w:val="right"/>
        <w:rPr>
          <w:sz w:val="28"/>
          <w:szCs w:val="28"/>
        </w:rPr>
      </w:pPr>
      <w:r>
        <w:rPr>
          <w:sz w:val="28"/>
          <w:szCs w:val="28"/>
        </w:rPr>
        <w:t>МО «Володарский район»</w:t>
      </w:r>
    </w:p>
    <w:p w:rsidR="009378A2" w:rsidRDefault="009378A2" w:rsidP="009378A2">
      <w:pPr>
        <w:tabs>
          <w:tab w:val="left" w:pos="3863"/>
        </w:tabs>
        <w:jc w:val="right"/>
        <w:rPr>
          <w:sz w:val="28"/>
          <w:szCs w:val="28"/>
        </w:rPr>
      </w:pPr>
      <w:r>
        <w:rPr>
          <w:sz w:val="28"/>
          <w:szCs w:val="28"/>
        </w:rPr>
        <w:t xml:space="preserve">от </w:t>
      </w:r>
      <w:r w:rsidRPr="009378A2">
        <w:rPr>
          <w:sz w:val="28"/>
          <w:szCs w:val="28"/>
          <w:u w:val="single"/>
        </w:rPr>
        <w:t>25.09.2020</w:t>
      </w:r>
      <w:r>
        <w:rPr>
          <w:sz w:val="28"/>
          <w:szCs w:val="28"/>
        </w:rPr>
        <w:t xml:space="preserve"> г. № </w:t>
      </w:r>
      <w:r w:rsidRPr="009378A2">
        <w:rPr>
          <w:sz w:val="28"/>
          <w:szCs w:val="28"/>
          <w:u w:val="single"/>
        </w:rPr>
        <w:t>1124</w:t>
      </w:r>
    </w:p>
    <w:p w:rsidR="009378A2" w:rsidRPr="009378A2" w:rsidRDefault="009378A2" w:rsidP="009378A2">
      <w:pPr>
        <w:rPr>
          <w:sz w:val="28"/>
          <w:szCs w:val="28"/>
        </w:rPr>
      </w:pPr>
    </w:p>
    <w:p w:rsidR="009378A2" w:rsidRDefault="009378A2" w:rsidP="009378A2">
      <w:pPr>
        <w:rPr>
          <w:sz w:val="28"/>
          <w:szCs w:val="28"/>
        </w:rPr>
      </w:pPr>
    </w:p>
    <w:p w:rsidR="009378A2" w:rsidRDefault="009378A2" w:rsidP="009378A2">
      <w:pPr>
        <w:rPr>
          <w:sz w:val="28"/>
          <w:szCs w:val="28"/>
        </w:rPr>
      </w:pPr>
    </w:p>
    <w:p w:rsidR="009378A2" w:rsidRPr="009378A2" w:rsidRDefault="009378A2" w:rsidP="009378A2">
      <w:pPr>
        <w:tabs>
          <w:tab w:val="left" w:pos="5303"/>
        </w:tabs>
        <w:jc w:val="center"/>
        <w:rPr>
          <w:sz w:val="28"/>
          <w:szCs w:val="28"/>
        </w:rPr>
      </w:pPr>
      <w:r w:rsidRPr="009378A2">
        <w:rPr>
          <w:sz w:val="28"/>
          <w:szCs w:val="28"/>
        </w:rPr>
        <w:t>Порядок</w:t>
      </w:r>
    </w:p>
    <w:p w:rsidR="009378A2" w:rsidRPr="009378A2" w:rsidRDefault="009378A2" w:rsidP="009378A2">
      <w:pPr>
        <w:tabs>
          <w:tab w:val="left" w:pos="5303"/>
        </w:tabs>
        <w:jc w:val="center"/>
        <w:rPr>
          <w:sz w:val="28"/>
          <w:szCs w:val="28"/>
        </w:rPr>
      </w:pPr>
      <w:r w:rsidRPr="009378A2">
        <w:rPr>
          <w:sz w:val="28"/>
          <w:szCs w:val="28"/>
        </w:rPr>
        <w:t>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9378A2" w:rsidRPr="009378A2" w:rsidRDefault="009378A2" w:rsidP="009378A2">
      <w:pPr>
        <w:tabs>
          <w:tab w:val="left" w:pos="5303"/>
        </w:tabs>
        <w:rPr>
          <w:sz w:val="28"/>
          <w:szCs w:val="28"/>
        </w:rPr>
      </w:pPr>
    </w:p>
    <w:p w:rsidR="009378A2" w:rsidRPr="009378A2" w:rsidRDefault="009378A2" w:rsidP="009378A2">
      <w:pPr>
        <w:tabs>
          <w:tab w:val="left" w:pos="5303"/>
        </w:tabs>
        <w:jc w:val="center"/>
        <w:rPr>
          <w:sz w:val="28"/>
          <w:szCs w:val="28"/>
        </w:rPr>
      </w:pPr>
      <w:r w:rsidRPr="009378A2">
        <w:rPr>
          <w:sz w:val="28"/>
          <w:szCs w:val="28"/>
        </w:rPr>
        <w:t>1.Общие положения</w:t>
      </w:r>
    </w:p>
    <w:p w:rsidR="009378A2" w:rsidRPr="009378A2" w:rsidRDefault="009378A2" w:rsidP="009378A2">
      <w:pPr>
        <w:tabs>
          <w:tab w:val="left" w:pos="5303"/>
        </w:tabs>
        <w:ind w:firstLine="851"/>
        <w:jc w:val="both"/>
        <w:rPr>
          <w:sz w:val="28"/>
          <w:szCs w:val="28"/>
        </w:rPr>
      </w:pPr>
      <w:r w:rsidRPr="009378A2">
        <w:rPr>
          <w:sz w:val="28"/>
          <w:szCs w:val="28"/>
        </w:rPr>
        <w:t xml:space="preserve">1.1. </w:t>
      </w:r>
      <w:proofErr w:type="gramStart"/>
      <w:r w:rsidRPr="009378A2">
        <w:rPr>
          <w:sz w:val="28"/>
          <w:szCs w:val="28"/>
        </w:rPr>
        <w:t>Настоящий Порядок предоставления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Порядок)  разработан в соответствии с Бюджетным кодексом Российской Федерации, Закона Астраханской области от 10.07.2020 года  59/2020-ОЗ "О</w:t>
      </w:r>
      <w:proofErr w:type="gramEnd"/>
      <w:r w:rsidRPr="009378A2">
        <w:rPr>
          <w:sz w:val="28"/>
          <w:szCs w:val="28"/>
        </w:rPr>
        <w:t xml:space="preserve"> </w:t>
      </w:r>
      <w:proofErr w:type="gramStart"/>
      <w:r w:rsidRPr="009378A2">
        <w:rPr>
          <w:sz w:val="28"/>
          <w:szCs w:val="28"/>
        </w:rPr>
        <w:t>субвенции, предоставляемой бюджетам муниципальных районов (городских округов) Астраханской области из бюджета Астраханской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постановлением Правительства Астраханской области " О порядке предоставления субвенции на обеспечение выплат ежемесячного денежного</w:t>
      </w:r>
      <w:proofErr w:type="gramEnd"/>
      <w:r w:rsidRPr="009378A2">
        <w:rPr>
          <w:sz w:val="28"/>
          <w:szCs w:val="28"/>
        </w:rPr>
        <w:t xml:space="preserve"> </w:t>
      </w:r>
      <w:proofErr w:type="gramStart"/>
      <w:r w:rsidRPr="009378A2">
        <w:rPr>
          <w:sz w:val="28"/>
          <w:szCs w:val="28"/>
        </w:rPr>
        <w:t>вознаграждения за классное руководство педагогическим работникам муниципальных образовательных организаций Астраханской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бюджетам муниципальных районов (городских округов) Астраханской области из бюджета Астраханской области" от 31.08.2020 года № 396-П, на основании муниципальной программы «Развитие образования и воспитания в Володарском районе на 2020-2022 годы», утвержденной постановлением</w:t>
      </w:r>
      <w:proofErr w:type="gramEnd"/>
      <w:r w:rsidRPr="009378A2">
        <w:rPr>
          <w:sz w:val="28"/>
          <w:szCs w:val="28"/>
        </w:rPr>
        <w:t xml:space="preserve"> </w:t>
      </w:r>
      <w:proofErr w:type="gramStart"/>
      <w:r w:rsidRPr="009378A2">
        <w:rPr>
          <w:sz w:val="28"/>
          <w:szCs w:val="28"/>
        </w:rPr>
        <w:t xml:space="preserve">администрации муниципального образования «Володарский район» от 30.12.2019г. № 2208, администрация муниципального образования «Володарский район» и определяет механизм предоставления субвенции на </w:t>
      </w:r>
      <w:r w:rsidRPr="009378A2">
        <w:rPr>
          <w:sz w:val="28"/>
          <w:szCs w:val="28"/>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End"/>
    </w:p>
    <w:p w:rsidR="009378A2" w:rsidRPr="009378A2" w:rsidRDefault="009378A2" w:rsidP="009378A2">
      <w:pPr>
        <w:tabs>
          <w:tab w:val="left" w:pos="5303"/>
        </w:tabs>
        <w:ind w:firstLine="851"/>
        <w:jc w:val="both"/>
        <w:rPr>
          <w:sz w:val="28"/>
          <w:szCs w:val="28"/>
        </w:rPr>
      </w:pPr>
      <w:r w:rsidRPr="009378A2">
        <w:rPr>
          <w:sz w:val="28"/>
          <w:szCs w:val="28"/>
        </w:rPr>
        <w:t>1.2. Главным распорядителем средств субвенции из бюджета Астраханской области  является финансово-экономическое управление администрации муниципального образования «Володарский район».</w:t>
      </w:r>
    </w:p>
    <w:p w:rsidR="009378A2" w:rsidRPr="009378A2" w:rsidRDefault="009378A2" w:rsidP="009378A2">
      <w:pPr>
        <w:tabs>
          <w:tab w:val="left" w:pos="5303"/>
        </w:tabs>
        <w:ind w:firstLine="851"/>
        <w:jc w:val="both"/>
        <w:rPr>
          <w:sz w:val="28"/>
          <w:szCs w:val="28"/>
        </w:rPr>
      </w:pPr>
      <w:r w:rsidRPr="009378A2">
        <w:rPr>
          <w:sz w:val="28"/>
          <w:szCs w:val="28"/>
        </w:rPr>
        <w:t xml:space="preserve">1.3. Получателями субвенции являются муниципальные общеобразовательные организации, </w:t>
      </w:r>
      <w:proofErr w:type="gramStart"/>
      <w:r w:rsidRPr="009378A2">
        <w:rPr>
          <w:sz w:val="28"/>
          <w:szCs w:val="28"/>
        </w:rPr>
        <w:t>расположенных</w:t>
      </w:r>
      <w:proofErr w:type="gramEnd"/>
      <w:r w:rsidRPr="009378A2">
        <w:rPr>
          <w:sz w:val="28"/>
          <w:szCs w:val="28"/>
        </w:rPr>
        <w:t xml:space="preserve">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9378A2" w:rsidRPr="009378A2" w:rsidRDefault="009378A2" w:rsidP="009378A2">
      <w:pPr>
        <w:tabs>
          <w:tab w:val="left" w:pos="5303"/>
        </w:tabs>
        <w:ind w:firstLine="851"/>
        <w:jc w:val="both"/>
        <w:rPr>
          <w:sz w:val="28"/>
          <w:szCs w:val="28"/>
        </w:rPr>
      </w:pPr>
      <w:r w:rsidRPr="009378A2">
        <w:rPr>
          <w:sz w:val="28"/>
          <w:szCs w:val="28"/>
        </w:rPr>
        <w:t>1.4. Объем субвенции муниципальным общеобразовательным организациям определяется в соответствии с методикой расчета объема субвенции согласно Приложению 1 к настоящему Порядку.</w:t>
      </w:r>
    </w:p>
    <w:p w:rsidR="009378A2" w:rsidRPr="009378A2" w:rsidRDefault="009378A2" w:rsidP="009378A2">
      <w:pPr>
        <w:tabs>
          <w:tab w:val="left" w:pos="5303"/>
        </w:tabs>
        <w:ind w:firstLine="851"/>
        <w:jc w:val="both"/>
        <w:rPr>
          <w:sz w:val="28"/>
          <w:szCs w:val="28"/>
        </w:rPr>
      </w:pPr>
      <w:r w:rsidRPr="009378A2">
        <w:rPr>
          <w:sz w:val="28"/>
          <w:szCs w:val="28"/>
        </w:rPr>
        <w:t>1.5. Предоставление субвенции осуществляется в пределах бюджетных ассигнований и лимитов бюджетных обязательств, предусмотренных на цель, указанную в пункте 1.1. настоящего раздела.</w:t>
      </w:r>
    </w:p>
    <w:p w:rsidR="009378A2" w:rsidRPr="009378A2" w:rsidRDefault="009378A2" w:rsidP="009378A2">
      <w:pPr>
        <w:tabs>
          <w:tab w:val="left" w:pos="5303"/>
        </w:tabs>
        <w:ind w:firstLine="851"/>
        <w:jc w:val="both"/>
        <w:rPr>
          <w:sz w:val="28"/>
          <w:szCs w:val="28"/>
        </w:rPr>
      </w:pPr>
      <w:r w:rsidRPr="009378A2">
        <w:rPr>
          <w:sz w:val="28"/>
          <w:szCs w:val="28"/>
        </w:rPr>
        <w:t>1.6. Субвенция носит целевой характер и расходуется муниципальными общеобразовательными организациями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9378A2" w:rsidRPr="00DA0531" w:rsidRDefault="009378A2" w:rsidP="009378A2">
      <w:pPr>
        <w:tabs>
          <w:tab w:val="left" w:pos="5303"/>
        </w:tabs>
        <w:rPr>
          <w:sz w:val="16"/>
          <w:szCs w:val="28"/>
        </w:rPr>
      </w:pPr>
    </w:p>
    <w:p w:rsidR="009378A2" w:rsidRPr="009378A2" w:rsidRDefault="009378A2" w:rsidP="009378A2">
      <w:pPr>
        <w:tabs>
          <w:tab w:val="left" w:pos="5303"/>
        </w:tabs>
        <w:jc w:val="center"/>
        <w:rPr>
          <w:sz w:val="28"/>
          <w:szCs w:val="28"/>
        </w:rPr>
      </w:pPr>
      <w:r w:rsidRPr="009378A2">
        <w:rPr>
          <w:sz w:val="28"/>
          <w:szCs w:val="28"/>
        </w:rPr>
        <w:t>2. Порядок перечисления субвенции</w:t>
      </w:r>
    </w:p>
    <w:p w:rsidR="009378A2" w:rsidRDefault="009378A2" w:rsidP="009378A2">
      <w:pPr>
        <w:tabs>
          <w:tab w:val="left" w:pos="5303"/>
        </w:tabs>
        <w:ind w:firstLine="851"/>
        <w:jc w:val="both"/>
        <w:rPr>
          <w:sz w:val="28"/>
          <w:szCs w:val="28"/>
        </w:rPr>
      </w:pPr>
      <w:r w:rsidRPr="009378A2">
        <w:rPr>
          <w:sz w:val="28"/>
          <w:szCs w:val="28"/>
        </w:rPr>
        <w:t>2.1. Перечисление средств субвенции муниципальным общеобразовательным организациям осуществляется</w:t>
      </w:r>
      <w:proofErr w:type="gramStart"/>
      <w:r w:rsidRPr="009378A2">
        <w:rPr>
          <w:sz w:val="28"/>
          <w:szCs w:val="28"/>
        </w:rPr>
        <w:t xml:space="preserve"> </w:t>
      </w:r>
      <w:r w:rsidR="00DA0531">
        <w:rPr>
          <w:sz w:val="28"/>
          <w:szCs w:val="28"/>
        </w:rPr>
        <w:t>Ф</w:t>
      </w:r>
      <w:proofErr w:type="gramEnd"/>
      <w:r w:rsidR="00DA0531">
        <w:rPr>
          <w:sz w:val="28"/>
          <w:szCs w:val="28"/>
        </w:rPr>
        <w:t xml:space="preserve">инансово – экономическим управлением администрации МО «Володарский район» на лицевые счета получателей, открытых в отделе №2 </w:t>
      </w:r>
      <w:r w:rsidRPr="009378A2">
        <w:rPr>
          <w:sz w:val="28"/>
          <w:szCs w:val="28"/>
        </w:rPr>
        <w:t>Управлени</w:t>
      </w:r>
      <w:r w:rsidR="00DA0531">
        <w:rPr>
          <w:sz w:val="28"/>
          <w:szCs w:val="28"/>
        </w:rPr>
        <w:t>я</w:t>
      </w:r>
      <w:r w:rsidRPr="009378A2">
        <w:rPr>
          <w:sz w:val="28"/>
          <w:szCs w:val="28"/>
        </w:rPr>
        <w:t xml:space="preserve"> Федерального казначейства по Астраханской области</w:t>
      </w:r>
      <w:r w:rsidR="00DA0531">
        <w:rPr>
          <w:sz w:val="28"/>
          <w:szCs w:val="28"/>
        </w:rPr>
        <w:t>.</w:t>
      </w:r>
    </w:p>
    <w:p w:rsidR="00DA0531" w:rsidRPr="00DA0531" w:rsidRDefault="00DA0531" w:rsidP="009378A2">
      <w:pPr>
        <w:tabs>
          <w:tab w:val="left" w:pos="5303"/>
        </w:tabs>
        <w:ind w:firstLine="851"/>
        <w:jc w:val="both"/>
        <w:rPr>
          <w:sz w:val="18"/>
          <w:szCs w:val="28"/>
        </w:rPr>
      </w:pPr>
    </w:p>
    <w:p w:rsidR="009378A2" w:rsidRDefault="009378A2" w:rsidP="009378A2">
      <w:pPr>
        <w:tabs>
          <w:tab w:val="left" w:pos="5303"/>
        </w:tabs>
        <w:jc w:val="center"/>
        <w:rPr>
          <w:sz w:val="28"/>
          <w:szCs w:val="28"/>
        </w:rPr>
      </w:pPr>
      <w:r w:rsidRPr="009378A2">
        <w:rPr>
          <w:sz w:val="28"/>
          <w:szCs w:val="28"/>
        </w:rPr>
        <w:t xml:space="preserve">3. Сроки и порядок представления отчетности </w:t>
      </w:r>
    </w:p>
    <w:p w:rsidR="009378A2" w:rsidRPr="009378A2" w:rsidRDefault="009378A2" w:rsidP="009378A2">
      <w:pPr>
        <w:tabs>
          <w:tab w:val="left" w:pos="5303"/>
        </w:tabs>
        <w:jc w:val="center"/>
        <w:rPr>
          <w:sz w:val="28"/>
          <w:szCs w:val="28"/>
        </w:rPr>
      </w:pPr>
      <w:r w:rsidRPr="009378A2">
        <w:rPr>
          <w:sz w:val="28"/>
          <w:szCs w:val="28"/>
        </w:rPr>
        <w:t>об использовании субвенции</w:t>
      </w:r>
    </w:p>
    <w:p w:rsidR="009378A2" w:rsidRPr="009378A2" w:rsidRDefault="009378A2" w:rsidP="009378A2">
      <w:pPr>
        <w:tabs>
          <w:tab w:val="left" w:pos="5303"/>
        </w:tabs>
        <w:ind w:firstLine="993"/>
        <w:jc w:val="both"/>
        <w:rPr>
          <w:sz w:val="28"/>
          <w:szCs w:val="28"/>
        </w:rPr>
      </w:pPr>
      <w:r w:rsidRPr="009378A2">
        <w:rPr>
          <w:sz w:val="28"/>
          <w:szCs w:val="28"/>
        </w:rPr>
        <w:t xml:space="preserve">3.1. Муниципальные общеобразовательные организации ежеквартально, не позднее 3-го числа месяца, следующего за отчетным, представляют в финансово-экономическое управление администрации МО «Володарский район» отчет </w:t>
      </w:r>
      <w:proofErr w:type="gramStart"/>
      <w:r w:rsidRPr="009378A2">
        <w:rPr>
          <w:sz w:val="28"/>
          <w:szCs w:val="28"/>
        </w:rPr>
        <w:t>о</w:t>
      </w:r>
      <w:proofErr w:type="gramEnd"/>
      <w:r w:rsidRPr="009378A2">
        <w:rPr>
          <w:sz w:val="28"/>
          <w:szCs w:val="28"/>
        </w:rPr>
        <w:t xml:space="preserve"> использовании средств 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расположенных на территории Володарского района,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9378A2">
        <w:rPr>
          <w:sz w:val="28"/>
          <w:szCs w:val="28"/>
        </w:rPr>
        <w:lastRenderedPageBreak/>
        <w:t>общеобразовательные программы согласно Приложению 2 к настоящему Порядку.</w:t>
      </w:r>
    </w:p>
    <w:p w:rsidR="009378A2" w:rsidRPr="009378A2" w:rsidRDefault="009378A2" w:rsidP="009378A2">
      <w:pPr>
        <w:tabs>
          <w:tab w:val="left" w:pos="5303"/>
        </w:tabs>
        <w:ind w:firstLine="993"/>
        <w:jc w:val="both"/>
        <w:rPr>
          <w:sz w:val="28"/>
          <w:szCs w:val="28"/>
        </w:rPr>
      </w:pPr>
      <w:r w:rsidRPr="009378A2">
        <w:rPr>
          <w:sz w:val="28"/>
          <w:szCs w:val="28"/>
        </w:rPr>
        <w:t xml:space="preserve">Муниципальные общеобразовательные организации несут ответственность за достоверность представленных отчетов. </w:t>
      </w:r>
    </w:p>
    <w:p w:rsidR="009378A2" w:rsidRPr="009378A2" w:rsidRDefault="009378A2" w:rsidP="009378A2">
      <w:pPr>
        <w:tabs>
          <w:tab w:val="left" w:pos="5303"/>
        </w:tabs>
        <w:rPr>
          <w:sz w:val="28"/>
          <w:szCs w:val="28"/>
        </w:rPr>
      </w:pPr>
    </w:p>
    <w:p w:rsidR="009378A2" w:rsidRPr="009378A2" w:rsidRDefault="009378A2" w:rsidP="009378A2">
      <w:pPr>
        <w:tabs>
          <w:tab w:val="left" w:pos="5303"/>
        </w:tabs>
        <w:jc w:val="center"/>
        <w:rPr>
          <w:sz w:val="28"/>
          <w:szCs w:val="28"/>
        </w:rPr>
      </w:pPr>
      <w:r w:rsidRPr="009378A2">
        <w:rPr>
          <w:sz w:val="28"/>
          <w:szCs w:val="28"/>
        </w:rPr>
        <w:t>4. Ответственность за несоблюдение требований настоящего Порядка и нецелевое использование субвенции</w:t>
      </w:r>
    </w:p>
    <w:p w:rsidR="009378A2" w:rsidRPr="009378A2" w:rsidRDefault="009378A2" w:rsidP="009378A2">
      <w:pPr>
        <w:tabs>
          <w:tab w:val="left" w:pos="5303"/>
        </w:tabs>
        <w:ind w:firstLine="851"/>
        <w:jc w:val="both"/>
        <w:rPr>
          <w:sz w:val="28"/>
          <w:szCs w:val="28"/>
        </w:rPr>
      </w:pPr>
      <w:r w:rsidRPr="009378A2">
        <w:rPr>
          <w:sz w:val="28"/>
          <w:szCs w:val="28"/>
        </w:rPr>
        <w:t>4.1. Муниципальные общеобразовательные организации несут ответственность за несоблюдение порядка, установленного при предоставлении субвенций.</w:t>
      </w:r>
    </w:p>
    <w:p w:rsidR="009378A2" w:rsidRPr="009378A2" w:rsidRDefault="009378A2" w:rsidP="009378A2">
      <w:pPr>
        <w:tabs>
          <w:tab w:val="left" w:pos="5303"/>
        </w:tabs>
        <w:ind w:firstLine="851"/>
        <w:jc w:val="both"/>
        <w:rPr>
          <w:sz w:val="28"/>
          <w:szCs w:val="28"/>
        </w:rPr>
      </w:pPr>
      <w:r w:rsidRPr="009378A2">
        <w:rPr>
          <w:sz w:val="28"/>
          <w:szCs w:val="28"/>
        </w:rPr>
        <w:t xml:space="preserve">4.2. Финансовый </w:t>
      </w:r>
      <w:proofErr w:type="gramStart"/>
      <w:r w:rsidRPr="009378A2">
        <w:rPr>
          <w:sz w:val="28"/>
          <w:szCs w:val="28"/>
        </w:rPr>
        <w:t>контроль за</w:t>
      </w:r>
      <w:proofErr w:type="gramEnd"/>
      <w:r w:rsidRPr="009378A2">
        <w:rPr>
          <w:sz w:val="28"/>
          <w:szCs w:val="28"/>
        </w:rPr>
        <w:t xml:space="preserve"> нецелевым использованием средств субвенции из бюджета Астраханской области  осуществляет финансово-экономическое управление администрации муниципального образования «Володарский район».</w:t>
      </w:r>
    </w:p>
    <w:p w:rsidR="009378A2" w:rsidRPr="009378A2" w:rsidRDefault="009378A2" w:rsidP="009378A2">
      <w:pPr>
        <w:tabs>
          <w:tab w:val="left" w:pos="5303"/>
        </w:tabs>
        <w:ind w:firstLine="851"/>
        <w:jc w:val="both"/>
        <w:rPr>
          <w:sz w:val="28"/>
          <w:szCs w:val="28"/>
        </w:rPr>
      </w:pPr>
      <w:r w:rsidRPr="009378A2">
        <w:rPr>
          <w:sz w:val="28"/>
          <w:szCs w:val="28"/>
        </w:rPr>
        <w:t>4.3. В случае выявления фактов нарушения муниципальными общеобразовательными организациями целей и порядка предоставления субвенции финансово-экономическое управление администрации муниципального образования «Володарский район» направляет общеобразовательным организациям в произвольной письменной форме уведомления о выявленных нарушениях в течени</w:t>
      </w:r>
      <w:proofErr w:type="gramStart"/>
      <w:r w:rsidRPr="009378A2">
        <w:rPr>
          <w:sz w:val="28"/>
          <w:szCs w:val="28"/>
        </w:rPr>
        <w:t>и</w:t>
      </w:r>
      <w:proofErr w:type="gramEnd"/>
      <w:r w:rsidRPr="009378A2">
        <w:rPr>
          <w:sz w:val="28"/>
          <w:szCs w:val="28"/>
        </w:rPr>
        <w:t xml:space="preserve"> 10 рабочих дней со дня их выявления.</w:t>
      </w:r>
    </w:p>
    <w:p w:rsidR="009378A2" w:rsidRPr="009378A2" w:rsidRDefault="009378A2" w:rsidP="009378A2">
      <w:pPr>
        <w:tabs>
          <w:tab w:val="left" w:pos="5303"/>
        </w:tabs>
        <w:ind w:firstLine="851"/>
        <w:jc w:val="both"/>
        <w:rPr>
          <w:sz w:val="28"/>
          <w:szCs w:val="28"/>
        </w:rPr>
      </w:pPr>
      <w:r w:rsidRPr="009378A2">
        <w:rPr>
          <w:sz w:val="28"/>
          <w:szCs w:val="28"/>
        </w:rPr>
        <w:t>Общеобразовательные организации обязаны устранить выявленные нарушения в течени</w:t>
      </w:r>
      <w:proofErr w:type="gramStart"/>
      <w:r w:rsidRPr="009378A2">
        <w:rPr>
          <w:sz w:val="28"/>
          <w:szCs w:val="28"/>
        </w:rPr>
        <w:t>и</w:t>
      </w:r>
      <w:proofErr w:type="gramEnd"/>
      <w:r w:rsidRPr="009378A2">
        <w:rPr>
          <w:sz w:val="28"/>
          <w:szCs w:val="28"/>
        </w:rPr>
        <w:t xml:space="preserve"> 10 рабочих дней со дня получения уведомления.</w:t>
      </w:r>
    </w:p>
    <w:p w:rsidR="009378A2" w:rsidRPr="009378A2" w:rsidRDefault="009378A2" w:rsidP="009378A2">
      <w:pPr>
        <w:tabs>
          <w:tab w:val="left" w:pos="5303"/>
        </w:tabs>
        <w:ind w:firstLine="851"/>
        <w:jc w:val="both"/>
        <w:rPr>
          <w:sz w:val="28"/>
          <w:szCs w:val="28"/>
        </w:rPr>
      </w:pPr>
      <w:r w:rsidRPr="009378A2">
        <w:rPr>
          <w:sz w:val="28"/>
          <w:szCs w:val="28"/>
        </w:rPr>
        <w:t>4.4. В случае не</w:t>
      </w:r>
      <w:r>
        <w:rPr>
          <w:sz w:val="28"/>
          <w:szCs w:val="28"/>
        </w:rPr>
        <w:t xml:space="preserve"> </w:t>
      </w:r>
      <w:r w:rsidRPr="009378A2">
        <w:rPr>
          <w:sz w:val="28"/>
          <w:szCs w:val="28"/>
        </w:rPr>
        <w:t>устранения муниципальными общеобразовательными организациями нарушений в срок, установленный абзацем 4.3. настоящего раздела, к муниципальным общеобразовательным организациям применяются меры ответственности, предусмотренные законодательством Российской Федерации.</w:t>
      </w:r>
    </w:p>
    <w:p w:rsidR="009378A2" w:rsidRPr="009378A2" w:rsidRDefault="009378A2" w:rsidP="009378A2">
      <w:pPr>
        <w:tabs>
          <w:tab w:val="left" w:pos="5303"/>
        </w:tabs>
        <w:ind w:firstLine="851"/>
        <w:jc w:val="both"/>
        <w:rPr>
          <w:sz w:val="28"/>
          <w:szCs w:val="28"/>
        </w:rPr>
      </w:pPr>
    </w:p>
    <w:p w:rsidR="009378A2" w:rsidRP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Default="009378A2" w:rsidP="009378A2">
      <w:pPr>
        <w:tabs>
          <w:tab w:val="left" w:pos="5303"/>
        </w:tabs>
        <w:rPr>
          <w:sz w:val="28"/>
          <w:szCs w:val="28"/>
        </w:rPr>
      </w:pPr>
    </w:p>
    <w:p w:rsidR="009378A2" w:rsidRPr="009378A2" w:rsidRDefault="009378A2" w:rsidP="009378A2">
      <w:pPr>
        <w:tabs>
          <w:tab w:val="left" w:pos="5303"/>
        </w:tabs>
        <w:jc w:val="center"/>
        <w:rPr>
          <w:sz w:val="28"/>
          <w:szCs w:val="28"/>
        </w:rPr>
      </w:pPr>
      <w:r w:rsidRPr="009378A2">
        <w:rPr>
          <w:sz w:val="28"/>
          <w:szCs w:val="28"/>
        </w:rPr>
        <w:lastRenderedPageBreak/>
        <w:t>Методика расчета объема субвенции</w:t>
      </w:r>
    </w:p>
    <w:p w:rsidR="009378A2" w:rsidRPr="009378A2" w:rsidRDefault="009378A2" w:rsidP="009378A2">
      <w:pPr>
        <w:tabs>
          <w:tab w:val="left" w:pos="5303"/>
        </w:tabs>
        <w:rPr>
          <w:sz w:val="28"/>
          <w:szCs w:val="28"/>
        </w:rPr>
      </w:pPr>
    </w:p>
    <w:p w:rsidR="009378A2" w:rsidRPr="009378A2" w:rsidRDefault="009378A2" w:rsidP="009378A2">
      <w:pPr>
        <w:tabs>
          <w:tab w:val="left" w:pos="5303"/>
        </w:tabs>
        <w:rPr>
          <w:sz w:val="28"/>
          <w:szCs w:val="28"/>
        </w:rPr>
      </w:pPr>
      <w:r w:rsidRPr="009378A2">
        <w:rPr>
          <w:sz w:val="28"/>
          <w:szCs w:val="28"/>
        </w:rPr>
        <w:t>Объем субвенции определяется по формуле:</w:t>
      </w:r>
    </w:p>
    <w:p w:rsidR="009378A2" w:rsidRPr="009378A2" w:rsidRDefault="009378A2" w:rsidP="009378A2">
      <w:pPr>
        <w:tabs>
          <w:tab w:val="left" w:pos="5303"/>
        </w:tabs>
        <w:rPr>
          <w:sz w:val="28"/>
          <w:szCs w:val="28"/>
        </w:rPr>
      </w:pPr>
    </w:p>
    <w:p w:rsidR="009378A2" w:rsidRPr="009378A2" w:rsidRDefault="009378A2" w:rsidP="009378A2">
      <w:pPr>
        <w:tabs>
          <w:tab w:val="left" w:pos="5303"/>
        </w:tabs>
        <w:ind w:firstLine="851"/>
        <w:jc w:val="both"/>
        <w:rPr>
          <w:sz w:val="28"/>
          <w:szCs w:val="28"/>
        </w:rPr>
      </w:pPr>
      <w:proofErr w:type="spellStart"/>
      <w:r w:rsidRPr="009378A2">
        <w:rPr>
          <w:sz w:val="28"/>
          <w:szCs w:val="28"/>
          <w:lang w:val="en-US"/>
        </w:rPr>
        <w:t>W</w:t>
      </w:r>
      <w:r w:rsidRPr="009378A2">
        <w:rPr>
          <w:sz w:val="28"/>
          <w:szCs w:val="28"/>
          <w:vertAlign w:val="subscript"/>
          <w:lang w:val="en-US"/>
        </w:rPr>
        <w:t>i</w:t>
      </w:r>
      <w:proofErr w:type="spellEnd"/>
      <w:proofErr w:type="gramStart"/>
      <w:r w:rsidRPr="009378A2">
        <w:rPr>
          <w:sz w:val="28"/>
          <w:szCs w:val="28"/>
        </w:rPr>
        <w:t>=(</w:t>
      </w:r>
      <w:proofErr w:type="gramEnd"/>
      <w:r w:rsidRPr="009378A2">
        <w:rPr>
          <w:sz w:val="28"/>
          <w:szCs w:val="28"/>
        </w:rPr>
        <w:t>Т_</w:t>
      </w:r>
      <w:proofErr w:type="spellStart"/>
      <w:r w:rsidRPr="009378A2">
        <w:rPr>
          <w:sz w:val="28"/>
          <w:szCs w:val="28"/>
          <w:lang w:val="en-US"/>
        </w:rPr>
        <w:t>i</w:t>
      </w:r>
      <w:proofErr w:type="spellEnd"/>
      <w:r w:rsidRPr="009378A2">
        <w:rPr>
          <w:sz w:val="28"/>
          <w:szCs w:val="28"/>
        </w:rPr>
        <w:t>*(</w:t>
      </w:r>
      <w:proofErr w:type="spellStart"/>
      <w:r w:rsidRPr="009378A2">
        <w:rPr>
          <w:sz w:val="28"/>
          <w:szCs w:val="28"/>
        </w:rPr>
        <w:t>Р</w:t>
      </w:r>
      <w:r w:rsidRPr="009378A2">
        <w:rPr>
          <w:sz w:val="28"/>
          <w:szCs w:val="28"/>
          <w:vertAlign w:val="subscript"/>
        </w:rPr>
        <w:t>к</w:t>
      </w:r>
      <w:r w:rsidRPr="009378A2">
        <w:rPr>
          <w:sz w:val="28"/>
          <w:szCs w:val="28"/>
        </w:rPr>
        <w:t>+П</w:t>
      </w:r>
      <w:r w:rsidRPr="009378A2">
        <w:rPr>
          <w:sz w:val="28"/>
          <w:szCs w:val="28"/>
          <w:vertAlign w:val="subscript"/>
        </w:rPr>
        <w:t>н</w:t>
      </w:r>
      <w:proofErr w:type="spellEnd"/>
      <w:r w:rsidRPr="009378A2">
        <w:rPr>
          <w:sz w:val="28"/>
          <w:szCs w:val="28"/>
        </w:rPr>
        <w:t>))*Н</w:t>
      </w:r>
      <w:proofErr w:type="spellStart"/>
      <w:r w:rsidRPr="009378A2">
        <w:rPr>
          <w:sz w:val="28"/>
          <w:szCs w:val="28"/>
          <w:vertAlign w:val="subscript"/>
          <w:lang w:val="en-US"/>
        </w:rPr>
        <w:t>i</w:t>
      </w:r>
      <w:proofErr w:type="spellEnd"/>
      <w:r w:rsidRPr="009378A2">
        <w:rPr>
          <w:sz w:val="28"/>
          <w:szCs w:val="28"/>
        </w:rPr>
        <w:t>*</w:t>
      </w:r>
      <w:r>
        <w:rPr>
          <w:sz w:val="28"/>
          <w:szCs w:val="28"/>
          <w:lang w:val="en-US"/>
        </w:rPr>
        <w:t>N</w:t>
      </w:r>
      <w:r w:rsidRPr="009378A2">
        <w:rPr>
          <w:sz w:val="28"/>
          <w:szCs w:val="28"/>
        </w:rPr>
        <w:t>*</w:t>
      </w:r>
      <w:r>
        <w:rPr>
          <w:sz w:val="28"/>
          <w:szCs w:val="28"/>
          <w:lang w:val="en-US"/>
        </w:rPr>
        <w:t>S</w:t>
      </w:r>
      <w:proofErr w:type="spellStart"/>
      <w:r w:rsidRPr="009378A2">
        <w:rPr>
          <w:sz w:val="28"/>
          <w:szCs w:val="28"/>
          <w:vertAlign w:val="subscript"/>
        </w:rPr>
        <w:t>взн</w:t>
      </w:r>
      <w:proofErr w:type="spellEnd"/>
      <w:r w:rsidRPr="009378A2">
        <w:rPr>
          <w:sz w:val="28"/>
          <w:szCs w:val="28"/>
        </w:rPr>
        <w:t xml:space="preserve"> ,</w:t>
      </w:r>
    </w:p>
    <w:p w:rsidR="009378A2" w:rsidRPr="009378A2" w:rsidRDefault="009378A2" w:rsidP="009378A2">
      <w:pPr>
        <w:tabs>
          <w:tab w:val="left" w:pos="5303"/>
        </w:tabs>
        <w:ind w:firstLine="851"/>
        <w:jc w:val="both"/>
        <w:rPr>
          <w:sz w:val="28"/>
          <w:szCs w:val="28"/>
        </w:rPr>
      </w:pPr>
      <w:r w:rsidRPr="009378A2">
        <w:rPr>
          <w:sz w:val="28"/>
          <w:szCs w:val="28"/>
        </w:rPr>
        <w:t xml:space="preserve"> где:</w:t>
      </w:r>
    </w:p>
    <w:p w:rsidR="009378A2" w:rsidRPr="009378A2" w:rsidRDefault="009378A2" w:rsidP="009378A2">
      <w:pPr>
        <w:tabs>
          <w:tab w:val="left" w:pos="5303"/>
        </w:tabs>
        <w:ind w:firstLine="851"/>
        <w:jc w:val="both"/>
        <w:rPr>
          <w:sz w:val="28"/>
          <w:szCs w:val="28"/>
        </w:rPr>
      </w:pPr>
      <w:proofErr w:type="spellStart"/>
      <w:r w:rsidRPr="009378A2">
        <w:rPr>
          <w:sz w:val="28"/>
          <w:szCs w:val="28"/>
        </w:rPr>
        <w:t>Т</w:t>
      </w:r>
      <w:proofErr w:type="gramStart"/>
      <w:r w:rsidRPr="009378A2">
        <w:rPr>
          <w:sz w:val="28"/>
          <w:szCs w:val="28"/>
          <w:vertAlign w:val="subscript"/>
        </w:rPr>
        <w:t>i</w:t>
      </w:r>
      <w:proofErr w:type="spellEnd"/>
      <w:proofErr w:type="gramEnd"/>
      <w:r w:rsidRPr="009378A2">
        <w:rPr>
          <w:sz w:val="28"/>
          <w:szCs w:val="28"/>
        </w:rPr>
        <w:t xml:space="preserve"> - 5000 рублей - размер выплаты ежемесячного денежного вознаграждения,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9378A2" w:rsidRPr="009378A2" w:rsidRDefault="009378A2" w:rsidP="009378A2">
      <w:pPr>
        <w:tabs>
          <w:tab w:val="left" w:pos="5303"/>
        </w:tabs>
        <w:ind w:firstLine="851"/>
        <w:jc w:val="both"/>
        <w:rPr>
          <w:sz w:val="28"/>
          <w:szCs w:val="28"/>
        </w:rPr>
      </w:pPr>
      <w:proofErr w:type="spellStart"/>
      <w:r w:rsidRPr="009378A2">
        <w:rPr>
          <w:sz w:val="28"/>
          <w:szCs w:val="28"/>
        </w:rPr>
        <w:t>Р</w:t>
      </w:r>
      <w:r w:rsidRPr="009378A2">
        <w:rPr>
          <w:sz w:val="28"/>
          <w:szCs w:val="28"/>
          <w:vertAlign w:val="subscript"/>
        </w:rPr>
        <w:t>к</w:t>
      </w:r>
      <w:proofErr w:type="spellEnd"/>
      <w:r w:rsidRPr="009378A2">
        <w:rPr>
          <w:sz w:val="28"/>
          <w:szCs w:val="28"/>
          <w:vertAlign w:val="subscript"/>
        </w:rPr>
        <w:t xml:space="preserve"> </w:t>
      </w:r>
      <w:r w:rsidRPr="009378A2">
        <w:rPr>
          <w:sz w:val="28"/>
          <w:szCs w:val="28"/>
        </w:rPr>
        <w:t>- районные коэффициенты к заработной плате, установленные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w:t>
      </w:r>
    </w:p>
    <w:p w:rsidR="009378A2" w:rsidRPr="009378A2" w:rsidRDefault="009378A2" w:rsidP="009378A2">
      <w:pPr>
        <w:tabs>
          <w:tab w:val="left" w:pos="5303"/>
        </w:tabs>
        <w:ind w:firstLine="851"/>
        <w:jc w:val="both"/>
        <w:rPr>
          <w:sz w:val="28"/>
          <w:szCs w:val="28"/>
        </w:rPr>
      </w:pPr>
      <w:proofErr w:type="spellStart"/>
      <w:proofErr w:type="gramStart"/>
      <w:r w:rsidRPr="009378A2">
        <w:rPr>
          <w:sz w:val="28"/>
          <w:szCs w:val="28"/>
        </w:rPr>
        <w:t>П</w:t>
      </w:r>
      <w:r w:rsidRPr="009378A2">
        <w:rPr>
          <w:sz w:val="28"/>
          <w:szCs w:val="28"/>
          <w:vertAlign w:val="subscript"/>
        </w:rPr>
        <w:t>н</w:t>
      </w:r>
      <w:proofErr w:type="spellEnd"/>
      <w:proofErr w:type="gramEnd"/>
      <w:r w:rsidRPr="009378A2">
        <w:rPr>
          <w:sz w:val="28"/>
          <w:szCs w:val="28"/>
        </w:rPr>
        <w:t xml:space="preserve"> - процентные надбавки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w:t>
      </w:r>
    </w:p>
    <w:p w:rsidR="009378A2" w:rsidRPr="009378A2" w:rsidRDefault="009378A2" w:rsidP="009378A2">
      <w:pPr>
        <w:tabs>
          <w:tab w:val="left" w:pos="5303"/>
        </w:tabs>
        <w:ind w:firstLine="851"/>
        <w:jc w:val="both"/>
        <w:rPr>
          <w:sz w:val="28"/>
          <w:szCs w:val="28"/>
        </w:rPr>
      </w:pPr>
      <w:proofErr w:type="spellStart"/>
      <w:r>
        <w:rPr>
          <w:sz w:val="28"/>
          <w:szCs w:val="28"/>
        </w:rPr>
        <w:t>Н</w:t>
      </w:r>
      <w:proofErr w:type="gramStart"/>
      <w:r w:rsidRPr="009378A2">
        <w:rPr>
          <w:sz w:val="28"/>
          <w:szCs w:val="28"/>
          <w:vertAlign w:val="subscript"/>
        </w:rPr>
        <w:t>i</w:t>
      </w:r>
      <w:proofErr w:type="spellEnd"/>
      <w:proofErr w:type="gramEnd"/>
      <w:r w:rsidRPr="009378A2">
        <w:rPr>
          <w:sz w:val="28"/>
          <w:szCs w:val="28"/>
        </w:rPr>
        <w:t xml:space="preserve"> - заявленная муниципальной общеобразовательной организацией прогнозируемая численность педагогических работников, получающих ежемесячное денежное вознаграждение;</w:t>
      </w:r>
    </w:p>
    <w:p w:rsidR="009378A2" w:rsidRPr="009378A2" w:rsidRDefault="009378A2" w:rsidP="009378A2">
      <w:pPr>
        <w:tabs>
          <w:tab w:val="left" w:pos="5303"/>
        </w:tabs>
        <w:ind w:firstLine="851"/>
        <w:jc w:val="both"/>
        <w:rPr>
          <w:sz w:val="28"/>
          <w:szCs w:val="28"/>
        </w:rPr>
      </w:pPr>
      <w:r w:rsidRPr="009378A2">
        <w:rPr>
          <w:sz w:val="28"/>
          <w:szCs w:val="28"/>
        </w:rPr>
        <w:t>N - количество месяцев в году, в которые выплачивается ежемесячное денежное вознаграждение педагогическим работникам муниципальных общеобразовательных организаций за классное руководство;</w:t>
      </w:r>
    </w:p>
    <w:p w:rsidR="009378A2" w:rsidRDefault="009378A2" w:rsidP="009378A2">
      <w:pPr>
        <w:tabs>
          <w:tab w:val="left" w:pos="5303"/>
        </w:tabs>
        <w:ind w:firstLine="851"/>
        <w:jc w:val="both"/>
        <w:rPr>
          <w:sz w:val="28"/>
          <w:szCs w:val="28"/>
        </w:rPr>
      </w:pPr>
      <w:proofErr w:type="spellStart"/>
      <w:proofErr w:type="gramStart"/>
      <w:r w:rsidRPr="009378A2">
        <w:rPr>
          <w:sz w:val="28"/>
          <w:szCs w:val="28"/>
        </w:rPr>
        <w:t>S</w:t>
      </w:r>
      <w:r w:rsidRPr="009378A2">
        <w:rPr>
          <w:sz w:val="28"/>
          <w:szCs w:val="28"/>
          <w:vertAlign w:val="subscript"/>
        </w:rPr>
        <w:t>взн</w:t>
      </w:r>
      <w:proofErr w:type="spellEnd"/>
      <w:r w:rsidRPr="009378A2">
        <w:rPr>
          <w:sz w:val="28"/>
          <w:szCs w:val="28"/>
        </w:rPr>
        <w:t xml:space="preserve"> - отчисления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страховые взносы на обязательное социальное страхование от несчастных случаев на производстве и профессиональных заболеваний).</w:t>
      </w:r>
      <w:proofErr w:type="gramEnd"/>
    </w:p>
    <w:p w:rsidR="009378A2" w:rsidRDefault="009378A2" w:rsidP="009378A2">
      <w:pPr>
        <w:tabs>
          <w:tab w:val="left" w:pos="5303"/>
        </w:tabs>
        <w:ind w:firstLine="851"/>
        <w:jc w:val="both"/>
        <w:rPr>
          <w:sz w:val="28"/>
          <w:szCs w:val="28"/>
        </w:rPr>
      </w:pPr>
    </w:p>
    <w:p w:rsidR="009378A2" w:rsidRDefault="009378A2" w:rsidP="009378A2">
      <w:pPr>
        <w:tabs>
          <w:tab w:val="left" w:pos="5303"/>
        </w:tabs>
        <w:ind w:firstLine="851"/>
        <w:jc w:val="both"/>
        <w:rPr>
          <w:sz w:val="28"/>
          <w:szCs w:val="28"/>
        </w:rPr>
      </w:pPr>
    </w:p>
    <w:p w:rsidR="009378A2" w:rsidRDefault="009378A2" w:rsidP="009378A2">
      <w:pPr>
        <w:tabs>
          <w:tab w:val="left" w:pos="5303"/>
        </w:tabs>
        <w:ind w:firstLine="851"/>
        <w:jc w:val="both"/>
        <w:rPr>
          <w:sz w:val="28"/>
          <w:szCs w:val="28"/>
        </w:rPr>
      </w:pPr>
    </w:p>
    <w:p w:rsidR="009378A2" w:rsidRDefault="009378A2" w:rsidP="009378A2">
      <w:pPr>
        <w:tabs>
          <w:tab w:val="left" w:pos="5303"/>
        </w:tabs>
        <w:ind w:firstLine="851"/>
        <w:jc w:val="both"/>
        <w:rPr>
          <w:sz w:val="28"/>
          <w:szCs w:val="28"/>
        </w:rPr>
        <w:sectPr w:rsidR="009378A2" w:rsidSect="0005118A">
          <w:pgSz w:w="11906" w:h="16838"/>
          <w:pgMar w:top="1134" w:right="1134" w:bottom="1134" w:left="1134" w:header="720" w:footer="720" w:gutter="0"/>
          <w:cols w:space="720"/>
        </w:sectPr>
      </w:pPr>
    </w:p>
    <w:p w:rsidR="009378A2" w:rsidRPr="0070332A" w:rsidRDefault="009378A2" w:rsidP="009378A2">
      <w:pPr>
        <w:pStyle w:val="ConsPlusNonformat"/>
        <w:jc w:val="center"/>
        <w:rPr>
          <w:rFonts w:ascii="Times New Roman" w:hAnsi="Times New Roman" w:cs="Times New Roman"/>
          <w:sz w:val="28"/>
          <w:szCs w:val="28"/>
          <w:lang w:eastAsia="ru-RU"/>
        </w:rPr>
      </w:pPr>
      <w:r w:rsidRPr="0070332A">
        <w:rPr>
          <w:rFonts w:ascii="Times New Roman" w:hAnsi="Times New Roman" w:cs="Times New Roman"/>
          <w:sz w:val="28"/>
          <w:szCs w:val="28"/>
          <w:lang w:eastAsia="ru-RU"/>
        </w:rPr>
        <w:lastRenderedPageBreak/>
        <w:t>Отчет</w:t>
      </w:r>
    </w:p>
    <w:p w:rsidR="009378A2" w:rsidRPr="0070332A" w:rsidRDefault="009378A2" w:rsidP="009378A2">
      <w:pPr>
        <w:pStyle w:val="ConsPlusNonformat"/>
        <w:jc w:val="center"/>
        <w:rPr>
          <w:rFonts w:ascii="Times New Roman" w:hAnsi="Times New Roman" w:cs="Times New Roman"/>
          <w:sz w:val="24"/>
          <w:szCs w:val="24"/>
        </w:rPr>
      </w:pPr>
      <w:r w:rsidRPr="0070332A">
        <w:rPr>
          <w:rFonts w:ascii="Times New Roman" w:hAnsi="Times New Roman" w:cs="Times New Roman"/>
          <w:sz w:val="24"/>
          <w:szCs w:val="24"/>
          <w:lang w:eastAsia="ru-RU"/>
        </w:rPr>
        <w:t xml:space="preserve">об использовании </w:t>
      </w:r>
      <w:r w:rsidRPr="0070332A">
        <w:rPr>
          <w:rFonts w:ascii="Times New Roman" w:hAnsi="Times New Roman" w:cs="Times New Roman"/>
          <w:sz w:val="24"/>
          <w:szCs w:val="24"/>
        </w:rPr>
        <w:t xml:space="preserve">субвенции на обеспечение выплат ежемесячного денежного вознаграждения за классное руководство педагогическим </w:t>
      </w:r>
      <w:r w:rsidRPr="0070332A">
        <w:rPr>
          <w:rFonts w:ascii="Times New Roman" w:hAnsi="Times New Roman" w:cs="Times New Roman"/>
          <w:sz w:val="24"/>
          <w:szCs w:val="24"/>
          <w:lang w:eastAsia="ru-RU"/>
        </w:rPr>
        <w:t>работникам муниципальных образовательных организаций расположенных на территории Володарского района, реализующих</w:t>
      </w:r>
      <w:r w:rsidRPr="0070332A">
        <w:rPr>
          <w:rFonts w:ascii="Times New Roman" w:hAnsi="Times New Roman" w:cs="Times New Roman"/>
          <w:sz w:val="24"/>
          <w:szCs w:val="24"/>
        </w:rPr>
        <w:t xml:space="preserve">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на ____________________ 20___ года</w:t>
      </w:r>
    </w:p>
    <w:p w:rsidR="009378A2" w:rsidRPr="0070332A" w:rsidRDefault="009378A2" w:rsidP="009378A2">
      <w:pPr>
        <w:jc w:val="center"/>
        <w:rPr>
          <w:sz w:val="24"/>
          <w:szCs w:val="24"/>
        </w:rPr>
      </w:pPr>
      <w:r w:rsidRPr="0070332A">
        <w:rPr>
          <w:sz w:val="24"/>
          <w:szCs w:val="24"/>
        </w:rPr>
        <w:t>______________________________________________________________</w:t>
      </w:r>
    </w:p>
    <w:p w:rsidR="009378A2" w:rsidRPr="0070332A" w:rsidRDefault="009378A2" w:rsidP="009378A2">
      <w:pPr>
        <w:pStyle w:val="ConsPlusNonformat"/>
        <w:jc w:val="center"/>
        <w:rPr>
          <w:rFonts w:ascii="Times New Roman" w:hAnsi="Times New Roman" w:cs="Times New Roman"/>
          <w:sz w:val="24"/>
          <w:szCs w:val="24"/>
        </w:rPr>
      </w:pPr>
      <w:r w:rsidRPr="0070332A">
        <w:rPr>
          <w:rFonts w:ascii="Times New Roman" w:hAnsi="Times New Roman" w:cs="Times New Roman"/>
          <w:sz w:val="24"/>
          <w:szCs w:val="24"/>
        </w:rPr>
        <w:t>(наименование общеобразовательной организации)</w:t>
      </w:r>
    </w:p>
    <w:p w:rsidR="009378A2" w:rsidRPr="0070332A" w:rsidRDefault="009378A2" w:rsidP="009378A2">
      <w:pPr>
        <w:pStyle w:val="ConsPlusNonformat"/>
        <w:jc w:val="center"/>
        <w:rPr>
          <w:rFonts w:ascii="Times New Roman" w:hAnsi="Times New Roman" w:cs="Times New Roman"/>
          <w:sz w:val="24"/>
          <w:szCs w:val="24"/>
        </w:rPr>
      </w:pPr>
    </w:p>
    <w:tbl>
      <w:tblPr>
        <w:tblStyle w:val="a3"/>
        <w:tblW w:w="0" w:type="auto"/>
        <w:tblLook w:val="04A0"/>
      </w:tblPr>
      <w:tblGrid>
        <w:gridCol w:w="2189"/>
        <w:gridCol w:w="2238"/>
        <w:gridCol w:w="2188"/>
        <w:gridCol w:w="2184"/>
        <w:gridCol w:w="2184"/>
        <w:gridCol w:w="2185"/>
        <w:gridCol w:w="2185"/>
      </w:tblGrid>
      <w:tr w:rsidR="009378A2" w:rsidRPr="0070332A" w:rsidTr="00697E72">
        <w:tc>
          <w:tcPr>
            <w:tcW w:w="2189" w:type="dxa"/>
          </w:tcPr>
          <w:p w:rsidR="009378A2" w:rsidRPr="0070332A" w:rsidRDefault="009378A2" w:rsidP="00697E72">
            <w:pPr>
              <w:autoSpaceDE w:val="0"/>
              <w:autoSpaceDN w:val="0"/>
              <w:adjustRightInd w:val="0"/>
              <w:jc w:val="center"/>
              <w:rPr>
                <w:sz w:val="24"/>
                <w:szCs w:val="24"/>
              </w:rPr>
            </w:pPr>
            <w:r w:rsidRPr="0070332A">
              <w:rPr>
                <w:sz w:val="24"/>
                <w:szCs w:val="24"/>
              </w:rPr>
              <w:t>Объем субвенции (руб.)</w:t>
            </w:r>
          </w:p>
        </w:tc>
        <w:tc>
          <w:tcPr>
            <w:tcW w:w="4426" w:type="dxa"/>
            <w:gridSpan w:val="2"/>
          </w:tcPr>
          <w:p w:rsidR="009378A2" w:rsidRPr="0070332A" w:rsidRDefault="009378A2" w:rsidP="00697E72">
            <w:pPr>
              <w:autoSpaceDE w:val="0"/>
              <w:autoSpaceDN w:val="0"/>
              <w:adjustRightInd w:val="0"/>
              <w:jc w:val="center"/>
              <w:rPr>
                <w:sz w:val="24"/>
                <w:szCs w:val="24"/>
              </w:rPr>
            </w:pPr>
            <w:r w:rsidRPr="0070332A">
              <w:rPr>
                <w:sz w:val="24"/>
                <w:szCs w:val="24"/>
              </w:rPr>
              <w:t>Профинансировано (руб.)</w:t>
            </w:r>
          </w:p>
        </w:tc>
        <w:tc>
          <w:tcPr>
            <w:tcW w:w="4368" w:type="dxa"/>
            <w:gridSpan w:val="2"/>
          </w:tcPr>
          <w:p w:rsidR="009378A2" w:rsidRPr="0070332A" w:rsidRDefault="009378A2" w:rsidP="00697E72">
            <w:pPr>
              <w:autoSpaceDE w:val="0"/>
              <w:autoSpaceDN w:val="0"/>
              <w:adjustRightInd w:val="0"/>
              <w:jc w:val="center"/>
              <w:rPr>
                <w:sz w:val="24"/>
                <w:szCs w:val="24"/>
              </w:rPr>
            </w:pPr>
            <w:r w:rsidRPr="0070332A">
              <w:rPr>
                <w:sz w:val="24"/>
                <w:szCs w:val="24"/>
              </w:rPr>
              <w:t>Кассовый расход</w:t>
            </w:r>
          </w:p>
        </w:tc>
        <w:tc>
          <w:tcPr>
            <w:tcW w:w="2185" w:type="dxa"/>
            <w:vMerge w:val="restart"/>
          </w:tcPr>
          <w:p w:rsidR="009378A2" w:rsidRPr="0070332A" w:rsidRDefault="009378A2" w:rsidP="00697E72">
            <w:pPr>
              <w:autoSpaceDE w:val="0"/>
              <w:autoSpaceDN w:val="0"/>
              <w:adjustRightInd w:val="0"/>
              <w:jc w:val="center"/>
              <w:rPr>
                <w:sz w:val="24"/>
                <w:szCs w:val="24"/>
              </w:rPr>
            </w:pPr>
            <w:r w:rsidRPr="0070332A">
              <w:rPr>
                <w:sz w:val="24"/>
                <w:szCs w:val="24"/>
              </w:rPr>
              <w:t>Остаток средств, не использованных в текущем году (руб.)</w:t>
            </w:r>
          </w:p>
        </w:tc>
        <w:tc>
          <w:tcPr>
            <w:tcW w:w="2185" w:type="dxa"/>
            <w:vMerge w:val="restart"/>
          </w:tcPr>
          <w:p w:rsidR="009378A2" w:rsidRPr="0070332A" w:rsidRDefault="009378A2" w:rsidP="00697E72">
            <w:pPr>
              <w:autoSpaceDE w:val="0"/>
              <w:autoSpaceDN w:val="0"/>
              <w:adjustRightInd w:val="0"/>
              <w:jc w:val="center"/>
              <w:rPr>
                <w:sz w:val="24"/>
                <w:szCs w:val="24"/>
              </w:rPr>
            </w:pPr>
            <w:r w:rsidRPr="0070332A">
              <w:rPr>
                <w:sz w:val="24"/>
                <w:szCs w:val="24"/>
              </w:rPr>
              <w:t xml:space="preserve">Причины </w:t>
            </w:r>
            <w:proofErr w:type="spellStart"/>
            <w:r w:rsidRPr="0070332A">
              <w:rPr>
                <w:sz w:val="24"/>
                <w:szCs w:val="24"/>
              </w:rPr>
              <w:t>недоосвоения</w:t>
            </w:r>
            <w:proofErr w:type="spellEnd"/>
            <w:r w:rsidRPr="0070332A">
              <w:rPr>
                <w:sz w:val="24"/>
                <w:szCs w:val="24"/>
              </w:rPr>
              <w:t xml:space="preserve"> средств</w:t>
            </w:r>
          </w:p>
        </w:tc>
      </w:tr>
      <w:tr w:rsidR="009378A2" w:rsidRPr="0070332A" w:rsidTr="00697E72">
        <w:tc>
          <w:tcPr>
            <w:tcW w:w="2189" w:type="dxa"/>
          </w:tcPr>
          <w:p w:rsidR="009378A2" w:rsidRPr="0070332A" w:rsidRDefault="009378A2" w:rsidP="00697E72">
            <w:pPr>
              <w:autoSpaceDE w:val="0"/>
              <w:autoSpaceDN w:val="0"/>
              <w:adjustRightInd w:val="0"/>
              <w:jc w:val="center"/>
              <w:rPr>
                <w:sz w:val="24"/>
                <w:szCs w:val="24"/>
              </w:rPr>
            </w:pPr>
          </w:p>
        </w:tc>
        <w:tc>
          <w:tcPr>
            <w:tcW w:w="2238" w:type="dxa"/>
          </w:tcPr>
          <w:p w:rsidR="009378A2" w:rsidRPr="0070332A" w:rsidRDefault="009378A2" w:rsidP="00697E72">
            <w:pPr>
              <w:autoSpaceDE w:val="0"/>
              <w:autoSpaceDN w:val="0"/>
              <w:adjustRightInd w:val="0"/>
              <w:jc w:val="center"/>
              <w:rPr>
                <w:sz w:val="24"/>
                <w:szCs w:val="24"/>
              </w:rPr>
            </w:pPr>
            <w:r w:rsidRPr="0070332A">
              <w:rPr>
                <w:sz w:val="24"/>
                <w:szCs w:val="24"/>
              </w:rPr>
              <w:t>с начала года</w:t>
            </w:r>
          </w:p>
        </w:tc>
        <w:tc>
          <w:tcPr>
            <w:tcW w:w="2188" w:type="dxa"/>
          </w:tcPr>
          <w:p w:rsidR="009378A2" w:rsidRPr="0070332A" w:rsidRDefault="009378A2" w:rsidP="00697E72">
            <w:pPr>
              <w:autoSpaceDE w:val="0"/>
              <w:autoSpaceDN w:val="0"/>
              <w:adjustRightInd w:val="0"/>
              <w:jc w:val="center"/>
              <w:rPr>
                <w:sz w:val="24"/>
                <w:szCs w:val="24"/>
              </w:rPr>
            </w:pPr>
            <w:r w:rsidRPr="0070332A">
              <w:rPr>
                <w:sz w:val="24"/>
                <w:szCs w:val="24"/>
              </w:rPr>
              <w:t>за отчетный период</w:t>
            </w:r>
          </w:p>
        </w:tc>
        <w:tc>
          <w:tcPr>
            <w:tcW w:w="2184" w:type="dxa"/>
          </w:tcPr>
          <w:p w:rsidR="009378A2" w:rsidRPr="0070332A" w:rsidRDefault="009378A2" w:rsidP="00697E72">
            <w:pPr>
              <w:autoSpaceDE w:val="0"/>
              <w:autoSpaceDN w:val="0"/>
              <w:adjustRightInd w:val="0"/>
              <w:jc w:val="center"/>
              <w:rPr>
                <w:sz w:val="24"/>
                <w:szCs w:val="24"/>
              </w:rPr>
            </w:pPr>
            <w:r w:rsidRPr="0070332A">
              <w:rPr>
                <w:sz w:val="24"/>
                <w:szCs w:val="24"/>
              </w:rPr>
              <w:t>с начала года</w:t>
            </w:r>
          </w:p>
        </w:tc>
        <w:tc>
          <w:tcPr>
            <w:tcW w:w="2184" w:type="dxa"/>
          </w:tcPr>
          <w:p w:rsidR="009378A2" w:rsidRPr="0070332A" w:rsidRDefault="009378A2" w:rsidP="00697E72">
            <w:pPr>
              <w:autoSpaceDE w:val="0"/>
              <w:autoSpaceDN w:val="0"/>
              <w:adjustRightInd w:val="0"/>
              <w:jc w:val="center"/>
              <w:rPr>
                <w:sz w:val="24"/>
                <w:szCs w:val="24"/>
              </w:rPr>
            </w:pPr>
            <w:r w:rsidRPr="0070332A">
              <w:rPr>
                <w:sz w:val="24"/>
                <w:szCs w:val="24"/>
              </w:rPr>
              <w:t>за отчетный период</w:t>
            </w:r>
          </w:p>
        </w:tc>
        <w:tc>
          <w:tcPr>
            <w:tcW w:w="2185" w:type="dxa"/>
            <w:vMerge/>
          </w:tcPr>
          <w:p w:rsidR="009378A2" w:rsidRPr="0070332A" w:rsidRDefault="009378A2" w:rsidP="00697E72">
            <w:pPr>
              <w:autoSpaceDE w:val="0"/>
              <w:autoSpaceDN w:val="0"/>
              <w:adjustRightInd w:val="0"/>
              <w:jc w:val="center"/>
              <w:rPr>
                <w:sz w:val="24"/>
                <w:szCs w:val="24"/>
              </w:rPr>
            </w:pPr>
          </w:p>
        </w:tc>
        <w:tc>
          <w:tcPr>
            <w:tcW w:w="2185" w:type="dxa"/>
            <w:vMerge/>
          </w:tcPr>
          <w:p w:rsidR="009378A2" w:rsidRPr="0070332A" w:rsidRDefault="009378A2" w:rsidP="00697E72">
            <w:pPr>
              <w:autoSpaceDE w:val="0"/>
              <w:autoSpaceDN w:val="0"/>
              <w:adjustRightInd w:val="0"/>
              <w:jc w:val="center"/>
              <w:rPr>
                <w:sz w:val="24"/>
                <w:szCs w:val="24"/>
              </w:rPr>
            </w:pPr>
          </w:p>
        </w:tc>
      </w:tr>
      <w:tr w:rsidR="009378A2" w:rsidRPr="0070332A" w:rsidTr="00697E72">
        <w:tc>
          <w:tcPr>
            <w:tcW w:w="2189" w:type="dxa"/>
          </w:tcPr>
          <w:p w:rsidR="009378A2" w:rsidRPr="0070332A" w:rsidRDefault="009378A2" w:rsidP="00697E72">
            <w:pPr>
              <w:autoSpaceDE w:val="0"/>
              <w:autoSpaceDN w:val="0"/>
              <w:adjustRightInd w:val="0"/>
              <w:jc w:val="center"/>
              <w:rPr>
                <w:sz w:val="24"/>
                <w:szCs w:val="24"/>
              </w:rPr>
            </w:pPr>
          </w:p>
        </w:tc>
        <w:tc>
          <w:tcPr>
            <w:tcW w:w="2238" w:type="dxa"/>
          </w:tcPr>
          <w:p w:rsidR="009378A2" w:rsidRPr="0070332A" w:rsidRDefault="009378A2" w:rsidP="00697E72">
            <w:pPr>
              <w:autoSpaceDE w:val="0"/>
              <w:autoSpaceDN w:val="0"/>
              <w:adjustRightInd w:val="0"/>
              <w:jc w:val="center"/>
              <w:rPr>
                <w:sz w:val="24"/>
                <w:szCs w:val="24"/>
              </w:rPr>
            </w:pPr>
          </w:p>
        </w:tc>
        <w:tc>
          <w:tcPr>
            <w:tcW w:w="2188" w:type="dxa"/>
          </w:tcPr>
          <w:p w:rsidR="009378A2" w:rsidRPr="0070332A" w:rsidRDefault="009378A2" w:rsidP="00697E72">
            <w:pPr>
              <w:autoSpaceDE w:val="0"/>
              <w:autoSpaceDN w:val="0"/>
              <w:adjustRightInd w:val="0"/>
              <w:jc w:val="center"/>
              <w:rPr>
                <w:sz w:val="24"/>
                <w:szCs w:val="24"/>
              </w:rPr>
            </w:pPr>
          </w:p>
        </w:tc>
        <w:tc>
          <w:tcPr>
            <w:tcW w:w="2184" w:type="dxa"/>
          </w:tcPr>
          <w:p w:rsidR="009378A2" w:rsidRPr="0070332A" w:rsidRDefault="009378A2" w:rsidP="00697E72">
            <w:pPr>
              <w:autoSpaceDE w:val="0"/>
              <w:autoSpaceDN w:val="0"/>
              <w:adjustRightInd w:val="0"/>
              <w:jc w:val="center"/>
              <w:rPr>
                <w:sz w:val="24"/>
                <w:szCs w:val="24"/>
              </w:rPr>
            </w:pPr>
          </w:p>
        </w:tc>
        <w:tc>
          <w:tcPr>
            <w:tcW w:w="2184" w:type="dxa"/>
          </w:tcPr>
          <w:p w:rsidR="009378A2" w:rsidRPr="0070332A" w:rsidRDefault="009378A2" w:rsidP="00697E72">
            <w:pPr>
              <w:autoSpaceDE w:val="0"/>
              <w:autoSpaceDN w:val="0"/>
              <w:adjustRightInd w:val="0"/>
              <w:jc w:val="center"/>
              <w:rPr>
                <w:sz w:val="24"/>
                <w:szCs w:val="24"/>
              </w:rPr>
            </w:pPr>
          </w:p>
        </w:tc>
        <w:tc>
          <w:tcPr>
            <w:tcW w:w="2185" w:type="dxa"/>
          </w:tcPr>
          <w:p w:rsidR="009378A2" w:rsidRPr="0070332A" w:rsidRDefault="009378A2" w:rsidP="00697E72">
            <w:pPr>
              <w:autoSpaceDE w:val="0"/>
              <w:autoSpaceDN w:val="0"/>
              <w:adjustRightInd w:val="0"/>
              <w:jc w:val="center"/>
              <w:rPr>
                <w:sz w:val="24"/>
                <w:szCs w:val="24"/>
              </w:rPr>
            </w:pPr>
          </w:p>
        </w:tc>
        <w:tc>
          <w:tcPr>
            <w:tcW w:w="2185" w:type="dxa"/>
          </w:tcPr>
          <w:p w:rsidR="009378A2" w:rsidRPr="0070332A" w:rsidRDefault="009378A2" w:rsidP="00697E72">
            <w:pPr>
              <w:autoSpaceDE w:val="0"/>
              <w:autoSpaceDN w:val="0"/>
              <w:adjustRightInd w:val="0"/>
              <w:jc w:val="center"/>
              <w:rPr>
                <w:sz w:val="24"/>
                <w:szCs w:val="24"/>
              </w:rPr>
            </w:pPr>
          </w:p>
        </w:tc>
      </w:tr>
    </w:tbl>
    <w:p w:rsidR="009378A2" w:rsidRPr="0070332A" w:rsidRDefault="009378A2" w:rsidP="009378A2">
      <w:pPr>
        <w:autoSpaceDE w:val="0"/>
        <w:autoSpaceDN w:val="0"/>
        <w:adjustRightInd w:val="0"/>
        <w:jc w:val="center"/>
        <w:rPr>
          <w:sz w:val="24"/>
          <w:szCs w:val="24"/>
        </w:rPr>
      </w:pPr>
    </w:p>
    <w:p w:rsidR="009378A2" w:rsidRPr="0070332A" w:rsidRDefault="009378A2" w:rsidP="009378A2">
      <w:pPr>
        <w:pStyle w:val="ConsPlusNonformat"/>
        <w:jc w:val="both"/>
        <w:rPr>
          <w:rFonts w:ascii="Times New Roman" w:hAnsi="Times New Roman" w:cs="Times New Roman"/>
        </w:rPr>
      </w:pPr>
      <w:r w:rsidRPr="0070332A">
        <w:rPr>
          <w:rFonts w:ascii="Times New Roman" w:hAnsi="Times New Roman" w:cs="Times New Roman"/>
        </w:rPr>
        <w:t>Руководитель</w:t>
      </w:r>
    </w:p>
    <w:p w:rsidR="009378A2" w:rsidRPr="0070332A" w:rsidRDefault="009378A2" w:rsidP="009378A2">
      <w:pPr>
        <w:pStyle w:val="ConsPlusNonformat"/>
        <w:jc w:val="both"/>
        <w:rPr>
          <w:rFonts w:ascii="Times New Roman" w:hAnsi="Times New Roman" w:cs="Times New Roman"/>
        </w:rPr>
      </w:pPr>
      <w:r w:rsidRPr="0070332A">
        <w:rPr>
          <w:rFonts w:ascii="Times New Roman" w:hAnsi="Times New Roman" w:cs="Times New Roman"/>
        </w:rPr>
        <w:t>общеобразовательного учреждения______________ __________________________</w:t>
      </w:r>
    </w:p>
    <w:p w:rsidR="009378A2" w:rsidRPr="0070332A" w:rsidRDefault="009378A2" w:rsidP="009378A2">
      <w:pPr>
        <w:pStyle w:val="ConsPlusNonformat"/>
        <w:jc w:val="both"/>
        <w:rPr>
          <w:rFonts w:ascii="Times New Roman" w:hAnsi="Times New Roman" w:cs="Times New Roman"/>
        </w:rPr>
      </w:pPr>
      <w:r w:rsidRPr="0070332A">
        <w:rPr>
          <w:rFonts w:ascii="Times New Roman" w:hAnsi="Times New Roman" w:cs="Times New Roman"/>
        </w:rPr>
        <w:t xml:space="preserve">                                                                         (подпись)       (расшифровка подписи)</w:t>
      </w:r>
    </w:p>
    <w:p w:rsidR="009378A2" w:rsidRPr="0070332A" w:rsidRDefault="009378A2" w:rsidP="009378A2">
      <w:pPr>
        <w:pStyle w:val="ConsPlusNonformat"/>
        <w:jc w:val="both"/>
        <w:rPr>
          <w:rFonts w:ascii="Times New Roman" w:hAnsi="Times New Roman" w:cs="Times New Roman"/>
        </w:rPr>
      </w:pPr>
      <w:r w:rsidRPr="0070332A">
        <w:rPr>
          <w:rFonts w:ascii="Times New Roman" w:hAnsi="Times New Roman" w:cs="Times New Roman"/>
        </w:rPr>
        <w:t>Главный бухгалтер    _________________ __________________________</w:t>
      </w:r>
    </w:p>
    <w:p w:rsidR="009378A2" w:rsidRPr="0070332A" w:rsidRDefault="009378A2" w:rsidP="009378A2">
      <w:pPr>
        <w:pStyle w:val="ConsPlusNonformat"/>
        <w:jc w:val="both"/>
        <w:rPr>
          <w:rFonts w:ascii="Times New Roman" w:hAnsi="Times New Roman" w:cs="Times New Roman"/>
        </w:rPr>
      </w:pPr>
      <w:r w:rsidRPr="0070332A">
        <w:rPr>
          <w:rFonts w:ascii="Times New Roman" w:hAnsi="Times New Roman" w:cs="Times New Roman"/>
        </w:rPr>
        <w:t xml:space="preserve">                                                       (подпись)       (расшифровка подписи)</w:t>
      </w:r>
    </w:p>
    <w:p w:rsidR="009378A2" w:rsidRPr="0070332A" w:rsidRDefault="009378A2" w:rsidP="009378A2">
      <w:pPr>
        <w:pStyle w:val="ConsPlusNonformat"/>
        <w:jc w:val="both"/>
        <w:rPr>
          <w:rFonts w:ascii="Times New Roman" w:hAnsi="Times New Roman" w:cs="Times New Roman"/>
        </w:rPr>
      </w:pPr>
    </w:p>
    <w:p w:rsidR="009378A2" w:rsidRPr="0070332A" w:rsidRDefault="009378A2" w:rsidP="009378A2">
      <w:pPr>
        <w:pStyle w:val="ConsPlusNonformat"/>
        <w:jc w:val="both"/>
        <w:rPr>
          <w:rFonts w:ascii="Times New Roman" w:hAnsi="Times New Roman" w:cs="Times New Roman"/>
        </w:rPr>
      </w:pPr>
      <w:r w:rsidRPr="0070332A">
        <w:rPr>
          <w:rFonts w:ascii="Times New Roman" w:hAnsi="Times New Roman" w:cs="Times New Roman"/>
        </w:rPr>
        <w:t>Исполнитель          _________________ __________________________</w:t>
      </w:r>
    </w:p>
    <w:p w:rsidR="009378A2" w:rsidRPr="0070332A" w:rsidRDefault="009378A2" w:rsidP="009378A2">
      <w:pPr>
        <w:pStyle w:val="ConsPlusNonformat"/>
        <w:jc w:val="both"/>
        <w:rPr>
          <w:rFonts w:ascii="Times New Roman" w:hAnsi="Times New Roman" w:cs="Times New Roman"/>
        </w:rPr>
      </w:pPr>
      <w:r w:rsidRPr="0070332A">
        <w:rPr>
          <w:rFonts w:ascii="Times New Roman" w:hAnsi="Times New Roman" w:cs="Times New Roman"/>
        </w:rPr>
        <w:t xml:space="preserve">                                                  (подпись)      (расшифровка подписи)</w:t>
      </w:r>
    </w:p>
    <w:p w:rsidR="009378A2" w:rsidRDefault="009378A2" w:rsidP="009378A2">
      <w:pPr>
        <w:pStyle w:val="ConsPlusNonformat"/>
        <w:jc w:val="both"/>
        <w:rPr>
          <w:rFonts w:ascii="Times New Roman" w:hAnsi="Times New Roman" w:cs="Times New Roman"/>
        </w:rPr>
      </w:pPr>
    </w:p>
    <w:p w:rsidR="009378A2" w:rsidRPr="0070332A" w:rsidRDefault="009378A2" w:rsidP="009378A2">
      <w:pPr>
        <w:pStyle w:val="ConsPlusNonformat"/>
        <w:jc w:val="both"/>
        <w:rPr>
          <w:rFonts w:ascii="Times New Roman" w:hAnsi="Times New Roman" w:cs="Times New Roman"/>
        </w:rPr>
      </w:pPr>
      <w:r w:rsidRPr="0070332A">
        <w:rPr>
          <w:rFonts w:ascii="Times New Roman" w:hAnsi="Times New Roman" w:cs="Times New Roman"/>
        </w:rPr>
        <w:t>Контактный телефон ___________________</w:t>
      </w:r>
    </w:p>
    <w:p w:rsidR="009378A2" w:rsidRDefault="009378A2" w:rsidP="009378A2"/>
    <w:p w:rsidR="009378A2" w:rsidRDefault="009378A2" w:rsidP="009378A2"/>
    <w:p w:rsidR="009378A2" w:rsidRDefault="009378A2" w:rsidP="009378A2"/>
    <w:p w:rsidR="009378A2" w:rsidRPr="0070332A" w:rsidRDefault="009378A2" w:rsidP="009378A2">
      <w:r w:rsidRPr="0070332A">
        <w:t>М.</w:t>
      </w:r>
      <w:proofErr w:type="gramStart"/>
      <w:r w:rsidRPr="0070332A">
        <w:t>П</w:t>
      </w:r>
      <w:proofErr w:type="gramEnd"/>
    </w:p>
    <w:p w:rsidR="009378A2" w:rsidRDefault="009378A2" w:rsidP="009378A2"/>
    <w:p w:rsidR="009378A2" w:rsidRDefault="009378A2" w:rsidP="009378A2"/>
    <w:p w:rsidR="009378A2" w:rsidRDefault="009378A2" w:rsidP="009378A2"/>
    <w:p w:rsidR="009378A2" w:rsidRDefault="009378A2" w:rsidP="009378A2"/>
    <w:p w:rsidR="009378A2" w:rsidRPr="009378A2" w:rsidRDefault="009378A2" w:rsidP="009378A2">
      <w:pPr>
        <w:ind w:firstLine="851"/>
        <w:rPr>
          <w:rFonts w:eastAsiaTheme="minorEastAsia"/>
          <w:sz w:val="26"/>
          <w:szCs w:val="26"/>
        </w:rPr>
      </w:pPr>
      <w:r w:rsidRPr="009378A2">
        <w:rPr>
          <w:sz w:val="26"/>
          <w:szCs w:val="26"/>
        </w:rPr>
        <w:t>Верно</w:t>
      </w:r>
      <w:r>
        <w:rPr>
          <w:sz w:val="26"/>
          <w:szCs w:val="26"/>
        </w:rPr>
        <w:t>:</w:t>
      </w:r>
    </w:p>
    <w:p w:rsidR="009378A2" w:rsidRDefault="009378A2" w:rsidP="009378A2">
      <w:pPr>
        <w:tabs>
          <w:tab w:val="left" w:pos="5303"/>
        </w:tabs>
        <w:ind w:firstLine="851"/>
        <w:jc w:val="both"/>
        <w:rPr>
          <w:sz w:val="28"/>
          <w:szCs w:val="28"/>
        </w:rPr>
      </w:pPr>
    </w:p>
    <w:sectPr w:rsidR="009378A2" w:rsidSect="00CE50F4">
      <w:pgSz w:w="16838" w:h="11906" w:orient="landscape"/>
      <w:pgMar w:top="993" w:right="56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9378A2"/>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C47B7"/>
    <w:rsid w:val="001D0BB6"/>
    <w:rsid w:val="001D6D4B"/>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378A2"/>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531"/>
    <w:rsid w:val="00DA07A9"/>
    <w:rsid w:val="00DA124B"/>
    <w:rsid w:val="00DA76A3"/>
    <w:rsid w:val="00DD174D"/>
    <w:rsid w:val="00E059C7"/>
    <w:rsid w:val="00E247DA"/>
    <w:rsid w:val="00E6422C"/>
    <w:rsid w:val="00E82CA5"/>
    <w:rsid w:val="00EE4AE8"/>
    <w:rsid w:val="00F07BC1"/>
    <w:rsid w:val="00F14941"/>
    <w:rsid w:val="00F62B36"/>
    <w:rsid w:val="00F8729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378A2"/>
    <w:pPr>
      <w:autoSpaceDE w:val="0"/>
      <w:autoSpaceDN w:val="0"/>
      <w:adjustRightInd w:val="0"/>
    </w:pPr>
    <w:rPr>
      <w:rFonts w:ascii="Courier New" w:eastAsia="Calibri"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7</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2020-09-28T05:45:00Z</cp:lastPrinted>
  <dcterms:created xsi:type="dcterms:W3CDTF">2020-10-02T06:59:00Z</dcterms:created>
  <dcterms:modified xsi:type="dcterms:W3CDTF">2020-10-02T06:59:00Z</dcterms:modified>
</cp:coreProperties>
</file>