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B8" w:rsidRPr="007A64B9" w:rsidRDefault="001B5C44" w:rsidP="00FB60B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64B9">
        <w:rPr>
          <w:rFonts w:ascii="Times New Roman" w:hAnsi="Times New Roman" w:cs="Times New Roman"/>
          <w:b/>
          <w:sz w:val="36"/>
          <w:szCs w:val="36"/>
        </w:rPr>
        <w:t>Уважаемые депутаты</w:t>
      </w:r>
      <w:r w:rsidR="00FB60B8" w:rsidRPr="007A64B9">
        <w:rPr>
          <w:rFonts w:ascii="Times New Roman" w:hAnsi="Times New Roman" w:cs="Times New Roman"/>
          <w:b/>
          <w:sz w:val="36"/>
          <w:szCs w:val="36"/>
        </w:rPr>
        <w:t>,</w:t>
      </w:r>
    </w:p>
    <w:p w:rsidR="001B5C44" w:rsidRPr="007A64B9" w:rsidRDefault="00FB60B8" w:rsidP="00FB60B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64B9">
        <w:rPr>
          <w:rFonts w:ascii="Times New Roman" w:hAnsi="Times New Roman" w:cs="Times New Roman"/>
          <w:b/>
          <w:sz w:val="36"/>
          <w:szCs w:val="36"/>
        </w:rPr>
        <w:t>жители Володарского района, коллеги</w:t>
      </w:r>
      <w:r w:rsidR="001B5C44" w:rsidRPr="007A64B9">
        <w:rPr>
          <w:rFonts w:ascii="Times New Roman" w:hAnsi="Times New Roman" w:cs="Times New Roman"/>
          <w:b/>
          <w:sz w:val="36"/>
          <w:szCs w:val="36"/>
        </w:rPr>
        <w:t xml:space="preserve"> и приглашённые!</w:t>
      </w:r>
    </w:p>
    <w:p w:rsidR="001B5C44" w:rsidRPr="001B5C44" w:rsidRDefault="001B5C44" w:rsidP="001B5C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4C92" w:rsidRPr="00CF18A7" w:rsidRDefault="00634C92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F18A7">
        <w:rPr>
          <w:rFonts w:ascii="Times New Roman" w:hAnsi="Times New Roman" w:cs="Times New Roman"/>
          <w:sz w:val="36"/>
          <w:szCs w:val="36"/>
        </w:rPr>
        <w:t xml:space="preserve">Сегодня в соответствии с Уставом муниципального образования Володарского района я представляю вам отчёт об основных результатах развития   Володарского района </w:t>
      </w:r>
      <w:r w:rsidR="00D01CC6" w:rsidRPr="00CF18A7">
        <w:rPr>
          <w:rFonts w:ascii="Times New Roman" w:hAnsi="Times New Roman" w:cs="Times New Roman"/>
          <w:sz w:val="36"/>
          <w:szCs w:val="36"/>
        </w:rPr>
        <w:t>за 10 лет</w:t>
      </w:r>
      <w:r w:rsidRPr="00CF18A7">
        <w:rPr>
          <w:rFonts w:ascii="Times New Roman" w:hAnsi="Times New Roman" w:cs="Times New Roman"/>
          <w:sz w:val="36"/>
          <w:szCs w:val="36"/>
        </w:rPr>
        <w:t xml:space="preserve">, социально-экономическом положении </w:t>
      </w:r>
      <w:r w:rsidR="003D58C8" w:rsidRPr="00CF18A7">
        <w:rPr>
          <w:rFonts w:ascii="Times New Roman" w:hAnsi="Times New Roman" w:cs="Times New Roman"/>
          <w:sz w:val="36"/>
          <w:szCs w:val="36"/>
        </w:rPr>
        <w:t xml:space="preserve">района </w:t>
      </w:r>
      <w:r w:rsidR="00D01CC6" w:rsidRPr="00CF18A7">
        <w:rPr>
          <w:rFonts w:ascii="Times New Roman" w:hAnsi="Times New Roman" w:cs="Times New Roman"/>
          <w:sz w:val="36"/>
          <w:szCs w:val="36"/>
        </w:rPr>
        <w:t xml:space="preserve">в 2015 году </w:t>
      </w:r>
      <w:r w:rsidRPr="00CF18A7">
        <w:rPr>
          <w:rFonts w:ascii="Times New Roman" w:hAnsi="Times New Roman" w:cs="Times New Roman"/>
          <w:sz w:val="36"/>
          <w:szCs w:val="36"/>
        </w:rPr>
        <w:t xml:space="preserve">и задачах органов власти </w:t>
      </w:r>
      <w:r w:rsidR="003D58C8" w:rsidRPr="00CF18A7">
        <w:rPr>
          <w:rFonts w:ascii="Times New Roman" w:hAnsi="Times New Roman" w:cs="Times New Roman"/>
          <w:sz w:val="36"/>
          <w:szCs w:val="36"/>
        </w:rPr>
        <w:t>на</w:t>
      </w:r>
      <w:r w:rsidRPr="00CF18A7">
        <w:rPr>
          <w:rFonts w:ascii="Times New Roman" w:hAnsi="Times New Roman" w:cs="Times New Roman"/>
          <w:sz w:val="36"/>
          <w:szCs w:val="36"/>
        </w:rPr>
        <w:t xml:space="preserve"> </w:t>
      </w:r>
      <w:r w:rsidR="003D58C8" w:rsidRPr="00CF18A7">
        <w:rPr>
          <w:rFonts w:ascii="Times New Roman" w:hAnsi="Times New Roman" w:cs="Times New Roman"/>
          <w:sz w:val="36"/>
          <w:szCs w:val="36"/>
        </w:rPr>
        <w:t>следующий год.</w:t>
      </w:r>
    </w:p>
    <w:p w:rsidR="003D58C8" w:rsidRPr="00CF18A7" w:rsidRDefault="001B5C44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F18A7">
        <w:rPr>
          <w:rFonts w:ascii="Times New Roman" w:hAnsi="Times New Roman" w:cs="Times New Roman"/>
          <w:sz w:val="36"/>
          <w:szCs w:val="36"/>
        </w:rPr>
        <w:t xml:space="preserve"> </w:t>
      </w:r>
      <w:r w:rsidR="003D58C8" w:rsidRPr="00CF18A7">
        <w:rPr>
          <w:rFonts w:ascii="Times New Roman" w:hAnsi="Times New Roman" w:cs="Times New Roman"/>
          <w:sz w:val="36"/>
          <w:szCs w:val="36"/>
        </w:rPr>
        <w:t>Минувший год был насыщен важными историческими и общественно-политическими событиями.</w:t>
      </w:r>
    </w:p>
    <w:p w:rsidR="003D58C8" w:rsidRPr="00CF18A7" w:rsidRDefault="003D58C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F18A7">
        <w:rPr>
          <w:rFonts w:ascii="Times New Roman" w:hAnsi="Times New Roman" w:cs="Times New Roman"/>
          <w:sz w:val="36"/>
          <w:szCs w:val="36"/>
        </w:rPr>
        <w:t>В этом году мы вместе прошли через испытания, которые по плечу только зрелой, сплочённой нации, по</w:t>
      </w:r>
      <w:r w:rsidRPr="00CF18A7">
        <w:rPr>
          <w:rFonts w:ascii="MS Mincho" w:eastAsia="MS Mincho" w:hAnsi="MS Mincho" w:cs="MS Mincho" w:hint="eastAsia"/>
          <w:sz w:val="36"/>
          <w:szCs w:val="36"/>
        </w:rPr>
        <w:t>‑</w:t>
      </w:r>
      <w:r w:rsidRPr="00CF18A7">
        <w:rPr>
          <w:rFonts w:ascii="Times New Roman" w:hAnsi="Times New Roman" w:cs="Times New Roman"/>
          <w:sz w:val="36"/>
          <w:szCs w:val="36"/>
        </w:rPr>
        <w:t>настоящему суверенному и сильному государству. Россия на деле доказала, что способна защитить соотечественников, с честью отстаивать правду и справедливость.</w:t>
      </w:r>
    </w:p>
    <w:p w:rsidR="003A12E0" w:rsidRPr="00CF18A7" w:rsidRDefault="007A64B9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3A12E0" w:rsidRPr="00CF18A7">
        <w:rPr>
          <w:rFonts w:ascii="Times New Roman" w:hAnsi="Times New Roman" w:cs="Times New Roman"/>
          <w:sz w:val="36"/>
          <w:szCs w:val="36"/>
        </w:rPr>
        <w:t>ы отметили великую дату 70-летие Победы в Великой Отечественной войне.</w:t>
      </w:r>
    </w:p>
    <w:p w:rsidR="003D58C8" w:rsidRPr="00CF18A7" w:rsidRDefault="003A12E0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F18A7">
        <w:rPr>
          <w:rFonts w:ascii="Times New Roman" w:hAnsi="Times New Roman" w:cs="Times New Roman"/>
          <w:sz w:val="36"/>
          <w:szCs w:val="36"/>
        </w:rPr>
        <w:t xml:space="preserve">Основными политическими событиями уходящего года можно назвать </w:t>
      </w:r>
      <w:r w:rsidR="00D01CC6" w:rsidRPr="00CF18A7">
        <w:rPr>
          <w:rFonts w:ascii="Times New Roman" w:hAnsi="Times New Roman" w:cs="Times New Roman"/>
          <w:sz w:val="36"/>
          <w:szCs w:val="36"/>
        </w:rPr>
        <w:t xml:space="preserve">действие санкции </w:t>
      </w:r>
      <w:r w:rsidR="00972B1D" w:rsidRPr="00CF18A7">
        <w:rPr>
          <w:rFonts w:ascii="Times New Roman" w:hAnsi="Times New Roman" w:cs="Times New Roman"/>
          <w:sz w:val="36"/>
          <w:szCs w:val="36"/>
        </w:rPr>
        <w:t xml:space="preserve">на территории России </w:t>
      </w:r>
      <w:r w:rsidR="00D01CC6" w:rsidRPr="00CF18A7">
        <w:rPr>
          <w:rFonts w:ascii="Times New Roman" w:hAnsi="Times New Roman" w:cs="Times New Roman"/>
          <w:sz w:val="36"/>
          <w:szCs w:val="36"/>
        </w:rPr>
        <w:t xml:space="preserve">и снижение цен на нефть, </w:t>
      </w:r>
      <w:r w:rsidRPr="00CF18A7">
        <w:rPr>
          <w:rFonts w:ascii="Times New Roman" w:hAnsi="Times New Roman" w:cs="Times New Roman"/>
          <w:sz w:val="36"/>
          <w:szCs w:val="36"/>
        </w:rPr>
        <w:t>разрешение на использование военных сил</w:t>
      </w:r>
      <w:r w:rsidR="00CF18A7">
        <w:rPr>
          <w:rFonts w:ascii="Times New Roman" w:hAnsi="Times New Roman" w:cs="Times New Roman"/>
          <w:sz w:val="36"/>
          <w:szCs w:val="36"/>
        </w:rPr>
        <w:t xml:space="preserve"> России</w:t>
      </w:r>
      <w:r w:rsidRPr="00CF18A7">
        <w:rPr>
          <w:rFonts w:ascii="Times New Roman" w:hAnsi="Times New Roman" w:cs="Times New Roman"/>
          <w:sz w:val="36"/>
          <w:szCs w:val="36"/>
        </w:rPr>
        <w:t xml:space="preserve"> в Сирии, террористический акт на борту</w:t>
      </w:r>
      <w:r w:rsidR="00D01CC6" w:rsidRPr="00CF18A7">
        <w:rPr>
          <w:rFonts w:ascii="Times New Roman" w:hAnsi="Times New Roman" w:cs="Times New Roman"/>
          <w:sz w:val="36"/>
          <w:szCs w:val="36"/>
        </w:rPr>
        <w:t xml:space="preserve"> А321,</w:t>
      </w:r>
      <w:r w:rsidRPr="00CF18A7">
        <w:rPr>
          <w:rFonts w:ascii="Times New Roman" w:hAnsi="Times New Roman" w:cs="Times New Roman"/>
          <w:sz w:val="36"/>
          <w:szCs w:val="36"/>
        </w:rPr>
        <w:t xml:space="preserve"> инцидент с атакой на российский бомбардировщик Су-24 в небе над Сирией</w:t>
      </w:r>
      <w:r w:rsidR="00CF18A7">
        <w:rPr>
          <w:rFonts w:ascii="Times New Roman" w:hAnsi="Times New Roman" w:cs="Times New Roman"/>
          <w:sz w:val="36"/>
          <w:szCs w:val="36"/>
        </w:rPr>
        <w:t xml:space="preserve"> и другие события.</w:t>
      </w:r>
    </w:p>
    <w:p w:rsidR="00D851DC" w:rsidRDefault="003D58C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F18A7">
        <w:rPr>
          <w:rFonts w:ascii="Times New Roman" w:hAnsi="Times New Roman" w:cs="Times New Roman"/>
          <w:sz w:val="36"/>
          <w:szCs w:val="36"/>
        </w:rPr>
        <w:t xml:space="preserve">Единый день голосования 13 сентября в этом году </w:t>
      </w:r>
      <w:r w:rsidR="00D01CC6" w:rsidRPr="00CF18A7">
        <w:rPr>
          <w:rFonts w:ascii="Times New Roman" w:hAnsi="Times New Roman" w:cs="Times New Roman"/>
          <w:sz w:val="36"/>
          <w:szCs w:val="36"/>
        </w:rPr>
        <w:t>стал самым масштабным в России.</w:t>
      </w:r>
      <w:r w:rsidRPr="00CF18A7">
        <w:rPr>
          <w:rFonts w:ascii="Times New Roman" w:hAnsi="Times New Roman" w:cs="Times New Roman"/>
          <w:sz w:val="36"/>
          <w:szCs w:val="36"/>
        </w:rPr>
        <w:t xml:space="preserve"> Впервые выборы состоялись в новых субъектах – Крыму и Севастополе. Россияне выбирали губернаторов, мэров и депутатов законодательных собраний. Хочу выразить искреннюю благодарность всем землякам, принявшим участие в выборах 13 сентября</w:t>
      </w:r>
      <w:r w:rsidR="00D01CC6" w:rsidRPr="00CF18A7">
        <w:rPr>
          <w:rFonts w:ascii="Times New Roman" w:hAnsi="Times New Roman" w:cs="Times New Roman"/>
          <w:sz w:val="36"/>
          <w:szCs w:val="36"/>
        </w:rPr>
        <w:t xml:space="preserve"> текущего г</w:t>
      </w:r>
      <w:r w:rsidR="00CF18A7" w:rsidRPr="00CF18A7">
        <w:rPr>
          <w:rFonts w:ascii="Times New Roman" w:hAnsi="Times New Roman" w:cs="Times New Roman"/>
          <w:sz w:val="36"/>
          <w:szCs w:val="36"/>
        </w:rPr>
        <w:t xml:space="preserve">ода </w:t>
      </w:r>
      <w:r w:rsidR="00B92B4F">
        <w:rPr>
          <w:rFonts w:ascii="Times New Roman" w:hAnsi="Times New Roman" w:cs="Times New Roman"/>
          <w:sz w:val="36"/>
          <w:szCs w:val="36"/>
        </w:rPr>
        <w:t xml:space="preserve">на территории нашего района, </w:t>
      </w:r>
      <w:r w:rsidR="00CF18A7" w:rsidRPr="00CF18A7">
        <w:rPr>
          <w:rFonts w:ascii="Times New Roman" w:hAnsi="Times New Roman" w:cs="Times New Roman"/>
          <w:sz w:val="36"/>
          <w:szCs w:val="36"/>
        </w:rPr>
        <w:t>д</w:t>
      </w:r>
      <w:r w:rsidR="00D01CC6" w:rsidRPr="00CF18A7">
        <w:rPr>
          <w:rFonts w:ascii="Times New Roman" w:hAnsi="Times New Roman" w:cs="Times New Roman"/>
          <w:sz w:val="36"/>
          <w:szCs w:val="36"/>
        </w:rPr>
        <w:t xml:space="preserve">оверив мне </w:t>
      </w:r>
      <w:r w:rsidR="00D851DC" w:rsidRPr="00CF18A7">
        <w:rPr>
          <w:rFonts w:ascii="Times New Roman" w:hAnsi="Times New Roman" w:cs="Times New Roman"/>
          <w:sz w:val="36"/>
          <w:szCs w:val="36"/>
        </w:rPr>
        <w:t xml:space="preserve"> и моей команде</w:t>
      </w:r>
      <w:r w:rsidR="007A64B9">
        <w:rPr>
          <w:rFonts w:ascii="Times New Roman" w:hAnsi="Times New Roman" w:cs="Times New Roman"/>
          <w:sz w:val="36"/>
          <w:szCs w:val="36"/>
        </w:rPr>
        <w:t>,</w:t>
      </w:r>
      <w:r w:rsidR="00D851DC" w:rsidRPr="00CF18A7">
        <w:rPr>
          <w:rFonts w:ascii="Times New Roman" w:hAnsi="Times New Roman" w:cs="Times New Roman"/>
          <w:sz w:val="36"/>
          <w:szCs w:val="36"/>
        </w:rPr>
        <w:t xml:space="preserve"> </w:t>
      </w:r>
      <w:r w:rsidR="00D01CC6" w:rsidRPr="00CF18A7">
        <w:rPr>
          <w:rFonts w:ascii="Times New Roman" w:hAnsi="Times New Roman" w:cs="Times New Roman"/>
          <w:sz w:val="36"/>
          <w:szCs w:val="36"/>
        </w:rPr>
        <w:t xml:space="preserve">в третий раз </w:t>
      </w:r>
      <w:r w:rsidR="00D851DC" w:rsidRPr="00CF18A7">
        <w:rPr>
          <w:rFonts w:ascii="Times New Roman" w:hAnsi="Times New Roman" w:cs="Times New Roman"/>
          <w:sz w:val="36"/>
          <w:szCs w:val="36"/>
        </w:rPr>
        <w:t>судьбу Володарского района на следующие пять лет.</w:t>
      </w:r>
    </w:p>
    <w:p w:rsidR="00CF18A7" w:rsidRPr="00CF18A7" w:rsidRDefault="00CF18A7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Именно </w:t>
      </w:r>
      <w:r w:rsidR="00B92B4F">
        <w:rPr>
          <w:rFonts w:ascii="Times New Roman" w:hAnsi="Times New Roman" w:cs="Times New Roman"/>
          <w:sz w:val="36"/>
          <w:szCs w:val="36"/>
        </w:rPr>
        <w:t xml:space="preserve">в этот день </w:t>
      </w:r>
      <w:r>
        <w:rPr>
          <w:rFonts w:ascii="Times New Roman" w:hAnsi="Times New Roman" w:cs="Times New Roman"/>
          <w:sz w:val="36"/>
          <w:szCs w:val="36"/>
        </w:rPr>
        <w:t>10 лет назад в 2005 году я начал свою трудовую деятельность</w:t>
      </w:r>
      <w:r w:rsidR="001A46BD">
        <w:rPr>
          <w:rFonts w:ascii="Times New Roman" w:hAnsi="Times New Roman" w:cs="Times New Roman"/>
          <w:sz w:val="36"/>
          <w:szCs w:val="36"/>
        </w:rPr>
        <w:t xml:space="preserve"> в должности главы </w:t>
      </w:r>
      <w:r w:rsidR="00B92B4F">
        <w:rPr>
          <w:rFonts w:ascii="Times New Roman" w:hAnsi="Times New Roman" w:cs="Times New Roman"/>
          <w:sz w:val="36"/>
          <w:szCs w:val="36"/>
        </w:rPr>
        <w:t xml:space="preserve">района. </w:t>
      </w:r>
    </w:p>
    <w:p w:rsidR="00D01CC6" w:rsidRPr="00CF18A7" w:rsidRDefault="003D58C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F18A7">
        <w:rPr>
          <w:rFonts w:ascii="Times New Roman" w:hAnsi="Times New Roman" w:cs="Times New Roman"/>
          <w:sz w:val="36"/>
          <w:szCs w:val="36"/>
        </w:rPr>
        <w:t>Несмотря на серьёзные вызовы, обусловленные внешним давлением и санкциями по отношению к нашему государству, мы сохранили положительную динамику основных социально-экономических показателей.</w:t>
      </w:r>
      <w:r w:rsidR="00D01CC6" w:rsidRPr="00CF18A7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1B5C44" w:rsidRPr="00CF18A7" w:rsidRDefault="001B5C44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F18A7">
        <w:rPr>
          <w:rFonts w:ascii="Times New Roman" w:hAnsi="Times New Roman" w:cs="Times New Roman"/>
          <w:sz w:val="36"/>
          <w:szCs w:val="36"/>
        </w:rPr>
        <w:t>Главной задачей муниципальной власти было и остается повышение качества жизни населения. На это и были направлены все наши усилия. Мы стремимся делать всё возможное для развития экономики и повышения уровня благосостояния местных жителей, для благоустройства муниципалитета, для обеспечения бесперебойной работы системы учреждений социальной сферы.</w:t>
      </w:r>
    </w:p>
    <w:p w:rsidR="001B5C44" w:rsidRPr="00CF18A7" w:rsidRDefault="001B5C44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B5C44" w:rsidRPr="007A64B9" w:rsidRDefault="001B5C44" w:rsidP="007A64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A64B9">
        <w:rPr>
          <w:rFonts w:ascii="Times New Roman" w:hAnsi="Times New Roman" w:cs="Times New Roman"/>
          <w:b/>
          <w:sz w:val="36"/>
          <w:szCs w:val="36"/>
          <w:u w:val="single"/>
        </w:rPr>
        <w:t>Бюджет</w:t>
      </w:r>
    </w:p>
    <w:p w:rsidR="00B57272" w:rsidRDefault="00B57272" w:rsidP="007A64B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382C06" w:rsidRPr="007A64B9" w:rsidRDefault="00382C06" w:rsidP="007A64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A64B9">
        <w:rPr>
          <w:rFonts w:ascii="Times New Roman" w:hAnsi="Times New Roman" w:cs="Times New Roman"/>
          <w:sz w:val="36"/>
          <w:szCs w:val="36"/>
        </w:rPr>
        <w:t>Бюджетная политика Володарского района направлена на укрепление и наращивание доходной части бюджета, ограничение роста текущих бюджетных расходов, укрепление материально-технического обеспечения учреждений для повышения качества предоставления муниципальных услуг.</w:t>
      </w:r>
    </w:p>
    <w:p w:rsidR="00382C06" w:rsidRPr="007A64B9" w:rsidRDefault="00382C06" w:rsidP="007A64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A64B9">
        <w:rPr>
          <w:rFonts w:ascii="Times New Roman" w:hAnsi="Times New Roman" w:cs="Times New Roman"/>
          <w:sz w:val="36"/>
          <w:szCs w:val="36"/>
        </w:rPr>
        <w:t xml:space="preserve">Консолидированный бюджет Володарского района в 2015 году </w:t>
      </w:r>
      <w:r w:rsidR="00B57272" w:rsidRPr="007A64B9">
        <w:rPr>
          <w:rFonts w:ascii="Times New Roman" w:hAnsi="Times New Roman" w:cs="Times New Roman"/>
          <w:sz w:val="36"/>
          <w:szCs w:val="36"/>
        </w:rPr>
        <w:t>составит</w:t>
      </w:r>
      <w:r w:rsidRPr="007A64B9">
        <w:rPr>
          <w:rFonts w:ascii="Times New Roman" w:hAnsi="Times New Roman" w:cs="Times New Roman"/>
          <w:sz w:val="36"/>
          <w:szCs w:val="36"/>
        </w:rPr>
        <w:t xml:space="preserve"> </w:t>
      </w:r>
      <w:r w:rsidRPr="001009FB">
        <w:rPr>
          <w:rFonts w:ascii="Times New Roman" w:hAnsi="Times New Roman" w:cs="Times New Roman"/>
          <w:b/>
          <w:sz w:val="36"/>
          <w:szCs w:val="36"/>
        </w:rPr>
        <w:t>1017,6</w:t>
      </w:r>
      <w:r w:rsidRPr="007A64B9">
        <w:rPr>
          <w:rFonts w:ascii="Times New Roman" w:hAnsi="Times New Roman" w:cs="Times New Roman"/>
          <w:sz w:val="36"/>
          <w:szCs w:val="36"/>
        </w:rPr>
        <w:t xml:space="preserve"> млн.рублей, в том числе в бюджет района поступило </w:t>
      </w:r>
      <w:r w:rsidRPr="001009FB">
        <w:rPr>
          <w:rFonts w:ascii="Times New Roman" w:hAnsi="Times New Roman" w:cs="Times New Roman"/>
          <w:b/>
          <w:sz w:val="36"/>
          <w:szCs w:val="36"/>
        </w:rPr>
        <w:t>987,6</w:t>
      </w:r>
      <w:r w:rsidRPr="007A64B9">
        <w:rPr>
          <w:rFonts w:ascii="Times New Roman" w:hAnsi="Times New Roman" w:cs="Times New Roman"/>
          <w:sz w:val="36"/>
          <w:szCs w:val="36"/>
        </w:rPr>
        <w:t xml:space="preserve"> млн.рублей и в бюджет поселений </w:t>
      </w:r>
      <w:r w:rsidRPr="001009FB">
        <w:rPr>
          <w:rFonts w:ascii="Times New Roman" w:hAnsi="Times New Roman" w:cs="Times New Roman"/>
          <w:b/>
          <w:sz w:val="36"/>
          <w:szCs w:val="36"/>
        </w:rPr>
        <w:t>21,5</w:t>
      </w:r>
      <w:r w:rsidRPr="007A64B9">
        <w:rPr>
          <w:rFonts w:ascii="Times New Roman" w:hAnsi="Times New Roman" w:cs="Times New Roman"/>
          <w:sz w:val="36"/>
          <w:szCs w:val="36"/>
        </w:rPr>
        <w:t xml:space="preserve"> млн.рублей.</w:t>
      </w:r>
    </w:p>
    <w:p w:rsidR="00382C06" w:rsidRPr="007A64B9" w:rsidRDefault="00382C06" w:rsidP="007A64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A64B9">
        <w:rPr>
          <w:rFonts w:ascii="Times New Roman" w:hAnsi="Times New Roman" w:cs="Times New Roman"/>
          <w:sz w:val="36"/>
          <w:szCs w:val="36"/>
        </w:rPr>
        <w:t xml:space="preserve"> Собственные доходы консолидированного бюджета района </w:t>
      </w:r>
      <w:r w:rsidR="00B57272" w:rsidRPr="007A64B9">
        <w:rPr>
          <w:rFonts w:ascii="Times New Roman" w:hAnsi="Times New Roman" w:cs="Times New Roman"/>
          <w:sz w:val="36"/>
          <w:szCs w:val="36"/>
        </w:rPr>
        <w:t>планируется получить до конца года в сумме</w:t>
      </w:r>
      <w:r w:rsidRPr="007A64B9">
        <w:rPr>
          <w:rFonts w:ascii="Times New Roman" w:hAnsi="Times New Roman" w:cs="Times New Roman"/>
          <w:sz w:val="36"/>
          <w:szCs w:val="36"/>
        </w:rPr>
        <w:t xml:space="preserve"> </w:t>
      </w:r>
      <w:r w:rsidRPr="001009FB">
        <w:rPr>
          <w:rFonts w:ascii="Times New Roman" w:hAnsi="Times New Roman" w:cs="Times New Roman"/>
          <w:b/>
          <w:sz w:val="36"/>
          <w:szCs w:val="36"/>
        </w:rPr>
        <w:t>255,4</w:t>
      </w:r>
      <w:r w:rsidR="00C67B3E" w:rsidRPr="007A64B9">
        <w:rPr>
          <w:rFonts w:ascii="Times New Roman" w:hAnsi="Times New Roman" w:cs="Times New Roman"/>
          <w:sz w:val="36"/>
          <w:szCs w:val="36"/>
        </w:rPr>
        <w:t xml:space="preserve"> млн.рублей, что составляет </w:t>
      </w:r>
      <w:r w:rsidR="00C67B3E" w:rsidRPr="001009FB">
        <w:rPr>
          <w:rFonts w:ascii="Times New Roman" w:hAnsi="Times New Roman" w:cs="Times New Roman"/>
          <w:b/>
          <w:sz w:val="36"/>
          <w:szCs w:val="36"/>
        </w:rPr>
        <w:t>25%</w:t>
      </w:r>
      <w:r w:rsidR="00C67B3E" w:rsidRPr="007A64B9">
        <w:rPr>
          <w:rFonts w:ascii="Times New Roman" w:hAnsi="Times New Roman" w:cs="Times New Roman"/>
          <w:sz w:val="36"/>
          <w:szCs w:val="36"/>
        </w:rPr>
        <w:t xml:space="preserve"> от общих доходов бюджета.</w:t>
      </w:r>
    </w:p>
    <w:p w:rsidR="00382C06" w:rsidRPr="007A64B9" w:rsidRDefault="00382C06" w:rsidP="007A64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A64B9">
        <w:rPr>
          <w:rFonts w:ascii="Times New Roman" w:hAnsi="Times New Roman" w:cs="Times New Roman"/>
          <w:sz w:val="36"/>
          <w:szCs w:val="36"/>
        </w:rPr>
        <w:t xml:space="preserve"> </w:t>
      </w:r>
      <w:r w:rsidR="00C67B3E" w:rsidRPr="007A64B9">
        <w:rPr>
          <w:rFonts w:ascii="Times New Roman" w:hAnsi="Times New Roman" w:cs="Times New Roman"/>
          <w:sz w:val="36"/>
          <w:szCs w:val="36"/>
        </w:rPr>
        <w:t>Б</w:t>
      </w:r>
      <w:r w:rsidRPr="007A64B9">
        <w:rPr>
          <w:rFonts w:ascii="Times New Roman" w:hAnsi="Times New Roman" w:cs="Times New Roman"/>
          <w:sz w:val="36"/>
          <w:szCs w:val="36"/>
        </w:rPr>
        <w:t>езвозмездные поступления из д</w:t>
      </w:r>
      <w:r w:rsidR="007A64B9">
        <w:rPr>
          <w:rFonts w:ascii="Times New Roman" w:hAnsi="Times New Roman" w:cs="Times New Roman"/>
          <w:sz w:val="36"/>
          <w:szCs w:val="36"/>
        </w:rPr>
        <w:t xml:space="preserve">ругих бюджетов </w:t>
      </w:r>
      <w:r w:rsidR="007A64B9" w:rsidRPr="001009FB">
        <w:rPr>
          <w:rFonts w:ascii="Times New Roman" w:hAnsi="Times New Roman" w:cs="Times New Roman"/>
          <w:b/>
          <w:sz w:val="36"/>
          <w:szCs w:val="36"/>
        </w:rPr>
        <w:t>753,7</w:t>
      </w:r>
      <w:r w:rsidR="007A64B9">
        <w:rPr>
          <w:rFonts w:ascii="Times New Roman" w:hAnsi="Times New Roman" w:cs="Times New Roman"/>
          <w:sz w:val="36"/>
          <w:szCs w:val="36"/>
        </w:rPr>
        <w:t xml:space="preserve"> млн.рублей- </w:t>
      </w:r>
      <w:r w:rsidRPr="007A64B9">
        <w:rPr>
          <w:rFonts w:ascii="Times New Roman" w:hAnsi="Times New Roman" w:cs="Times New Roman"/>
          <w:sz w:val="36"/>
          <w:szCs w:val="36"/>
        </w:rPr>
        <w:t xml:space="preserve"> </w:t>
      </w:r>
      <w:r w:rsidR="00C67B3E" w:rsidRPr="007A64B9">
        <w:rPr>
          <w:rFonts w:ascii="Times New Roman" w:hAnsi="Times New Roman" w:cs="Times New Roman"/>
          <w:sz w:val="36"/>
          <w:szCs w:val="36"/>
        </w:rPr>
        <w:t>это</w:t>
      </w:r>
      <w:r w:rsidR="00063BA2" w:rsidRPr="007A64B9">
        <w:rPr>
          <w:rFonts w:ascii="Times New Roman" w:hAnsi="Times New Roman" w:cs="Times New Roman"/>
          <w:sz w:val="36"/>
          <w:szCs w:val="36"/>
        </w:rPr>
        <w:t xml:space="preserve"> </w:t>
      </w:r>
      <w:r w:rsidR="00C67B3E" w:rsidRPr="007A64B9">
        <w:rPr>
          <w:rFonts w:ascii="Times New Roman" w:hAnsi="Times New Roman" w:cs="Times New Roman"/>
          <w:sz w:val="36"/>
          <w:szCs w:val="36"/>
        </w:rPr>
        <w:t xml:space="preserve"> </w:t>
      </w:r>
      <w:r w:rsidR="00C67B3E" w:rsidRPr="001009FB">
        <w:rPr>
          <w:rFonts w:ascii="Times New Roman" w:hAnsi="Times New Roman" w:cs="Times New Roman"/>
          <w:b/>
          <w:sz w:val="36"/>
          <w:szCs w:val="36"/>
        </w:rPr>
        <w:t>75%</w:t>
      </w:r>
      <w:r w:rsidR="00C67B3E" w:rsidRPr="007A64B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B57272" w:rsidRPr="007A64B9" w:rsidRDefault="00382C06" w:rsidP="007A64B9">
      <w:pPr>
        <w:pStyle w:val="af4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A64B9">
        <w:rPr>
          <w:rFonts w:ascii="Times New Roman" w:hAnsi="Times New Roman" w:cs="Times New Roman"/>
          <w:sz w:val="36"/>
          <w:szCs w:val="36"/>
        </w:rPr>
        <w:t xml:space="preserve">Расходы консолидированного </w:t>
      </w:r>
      <w:r w:rsidR="00063BA2" w:rsidRPr="007A64B9">
        <w:rPr>
          <w:rFonts w:ascii="Times New Roman" w:hAnsi="Times New Roman" w:cs="Times New Roman"/>
          <w:sz w:val="36"/>
          <w:szCs w:val="36"/>
        </w:rPr>
        <w:t>бюджета составят</w:t>
      </w:r>
      <w:r w:rsidRPr="007A64B9">
        <w:rPr>
          <w:rFonts w:ascii="Times New Roman" w:hAnsi="Times New Roman" w:cs="Times New Roman"/>
          <w:sz w:val="36"/>
          <w:szCs w:val="36"/>
        </w:rPr>
        <w:t xml:space="preserve"> </w:t>
      </w:r>
      <w:r w:rsidRPr="001009FB">
        <w:rPr>
          <w:rFonts w:ascii="Times New Roman" w:hAnsi="Times New Roman" w:cs="Times New Roman"/>
          <w:b/>
          <w:sz w:val="36"/>
          <w:szCs w:val="36"/>
        </w:rPr>
        <w:t>1016,5</w:t>
      </w:r>
      <w:r w:rsidR="00B57272" w:rsidRPr="007A64B9">
        <w:rPr>
          <w:rFonts w:ascii="Times New Roman" w:hAnsi="Times New Roman" w:cs="Times New Roman"/>
          <w:sz w:val="36"/>
          <w:szCs w:val="36"/>
        </w:rPr>
        <w:t xml:space="preserve"> млн.рублей и носят</w:t>
      </w:r>
      <w:r w:rsidRPr="007A64B9">
        <w:rPr>
          <w:rFonts w:ascii="Times New Roman" w:hAnsi="Times New Roman" w:cs="Times New Roman"/>
          <w:sz w:val="36"/>
          <w:szCs w:val="36"/>
        </w:rPr>
        <w:t xml:space="preserve"> социально-ориентированный характер. </w:t>
      </w:r>
    </w:p>
    <w:p w:rsidR="008A41DD" w:rsidRPr="007A64B9" w:rsidRDefault="008A41DD" w:rsidP="007A64B9">
      <w:pPr>
        <w:pStyle w:val="af4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A64B9">
        <w:rPr>
          <w:rFonts w:ascii="Times New Roman" w:hAnsi="Times New Roman" w:cs="Times New Roman"/>
          <w:sz w:val="36"/>
          <w:szCs w:val="36"/>
        </w:rPr>
        <w:lastRenderedPageBreak/>
        <w:t>В ходе исполнения бюджета за 2015 год  доходы бюджета района были</w:t>
      </w:r>
      <w:r w:rsidR="007A64B9">
        <w:rPr>
          <w:rFonts w:ascii="Times New Roman" w:hAnsi="Times New Roman" w:cs="Times New Roman"/>
          <w:sz w:val="36"/>
          <w:szCs w:val="36"/>
        </w:rPr>
        <w:t xml:space="preserve"> скорректированы в сторону увеличения </w:t>
      </w:r>
      <w:r w:rsidRPr="007A64B9">
        <w:rPr>
          <w:rFonts w:ascii="Times New Roman" w:hAnsi="Times New Roman" w:cs="Times New Roman"/>
          <w:sz w:val="36"/>
          <w:szCs w:val="36"/>
        </w:rPr>
        <w:t xml:space="preserve"> на </w:t>
      </w:r>
      <w:r w:rsidRPr="001009FB">
        <w:rPr>
          <w:rFonts w:ascii="Times New Roman" w:hAnsi="Times New Roman" w:cs="Times New Roman"/>
          <w:b/>
          <w:sz w:val="36"/>
          <w:szCs w:val="36"/>
        </w:rPr>
        <w:t>228,4</w:t>
      </w:r>
      <w:r w:rsidRPr="007A64B9">
        <w:rPr>
          <w:rFonts w:ascii="Times New Roman" w:hAnsi="Times New Roman" w:cs="Times New Roman"/>
          <w:sz w:val="36"/>
          <w:szCs w:val="36"/>
        </w:rPr>
        <w:t xml:space="preserve"> млн. рублей.</w:t>
      </w:r>
    </w:p>
    <w:p w:rsidR="00063BA2" w:rsidRPr="007A64B9" w:rsidRDefault="00063BA2" w:rsidP="007A64B9">
      <w:pPr>
        <w:pStyle w:val="af4"/>
        <w:ind w:firstLine="567"/>
        <w:jc w:val="both"/>
        <w:rPr>
          <w:rFonts w:ascii="Times New Roman" w:hAnsi="Times New Roman" w:cs="Times New Roman"/>
          <w:color w:val="1A2122"/>
          <w:sz w:val="36"/>
          <w:szCs w:val="36"/>
        </w:rPr>
      </w:pPr>
    </w:p>
    <w:p w:rsidR="008A41DD" w:rsidRPr="007A64B9" w:rsidRDefault="007A64B9" w:rsidP="007A64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Рассматривая</w:t>
      </w:r>
      <w:r w:rsidR="00382C06" w:rsidRPr="007A64B9">
        <w:rPr>
          <w:rFonts w:ascii="Times New Roman" w:hAnsi="Times New Roman" w:cs="Times New Roman"/>
          <w:sz w:val="36"/>
          <w:szCs w:val="36"/>
        </w:rPr>
        <w:t xml:space="preserve"> доходы и расходы консолидированного бюджета за истекшие 10 лет</w:t>
      </w:r>
      <w:r>
        <w:rPr>
          <w:rFonts w:ascii="Times New Roman" w:hAnsi="Times New Roman" w:cs="Times New Roman"/>
          <w:sz w:val="36"/>
          <w:szCs w:val="36"/>
        </w:rPr>
        <w:t xml:space="preserve"> видна положительная динамика:</w:t>
      </w:r>
      <w:r w:rsidR="00382C06" w:rsidRPr="007A64B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7B3E" w:rsidRPr="007A64B9" w:rsidRDefault="00382C06" w:rsidP="007A64B9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7A64B9">
        <w:rPr>
          <w:rFonts w:ascii="Times New Roman" w:hAnsi="Times New Roman"/>
          <w:sz w:val="36"/>
          <w:szCs w:val="36"/>
        </w:rPr>
        <w:t xml:space="preserve">доходы увеличились в 4 раза с </w:t>
      </w:r>
      <w:r w:rsidRPr="001009FB">
        <w:rPr>
          <w:rFonts w:ascii="Times New Roman" w:hAnsi="Times New Roman"/>
          <w:b/>
          <w:sz w:val="36"/>
          <w:szCs w:val="36"/>
        </w:rPr>
        <w:t>243,38</w:t>
      </w:r>
      <w:r w:rsidRPr="007A64B9">
        <w:rPr>
          <w:rFonts w:ascii="Times New Roman" w:hAnsi="Times New Roman"/>
          <w:sz w:val="36"/>
          <w:szCs w:val="36"/>
        </w:rPr>
        <w:t xml:space="preserve"> млн.рублей до </w:t>
      </w:r>
      <w:r w:rsidRPr="001009FB">
        <w:rPr>
          <w:rFonts w:ascii="Times New Roman" w:hAnsi="Times New Roman"/>
          <w:b/>
          <w:sz w:val="36"/>
          <w:szCs w:val="36"/>
        </w:rPr>
        <w:t>1017,6</w:t>
      </w:r>
      <w:r w:rsidRPr="007A64B9">
        <w:rPr>
          <w:rFonts w:ascii="Times New Roman" w:hAnsi="Times New Roman"/>
          <w:sz w:val="36"/>
          <w:szCs w:val="36"/>
        </w:rPr>
        <w:t xml:space="preserve"> млн.рублей,</w:t>
      </w:r>
    </w:p>
    <w:p w:rsidR="00382C06" w:rsidRPr="007A64B9" w:rsidRDefault="00382C06" w:rsidP="007A64B9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7A64B9">
        <w:rPr>
          <w:rFonts w:ascii="Times New Roman" w:hAnsi="Times New Roman"/>
          <w:sz w:val="36"/>
          <w:szCs w:val="36"/>
        </w:rPr>
        <w:t xml:space="preserve">расходы в 4,2 раза с </w:t>
      </w:r>
      <w:r w:rsidRPr="001009FB">
        <w:rPr>
          <w:rFonts w:ascii="Times New Roman" w:hAnsi="Times New Roman"/>
          <w:b/>
          <w:sz w:val="36"/>
          <w:szCs w:val="36"/>
        </w:rPr>
        <w:t>234,89</w:t>
      </w:r>
      <w:r w:rsidRPr="007A64B9">
        <w:rPr>
          <w:rFonts w:ascii="Times New Roman" w:hAnsi="Times New Roman"/>
          <w:sz w:val="36"/>
          <w:szCs w:val="36"/>
        </w:rPr>
        <w:t xml:space="preserve"> млн.рублей до </w:t>
      </w:r>
      <w:r w:rsidRPr="001009FB">
        <w:rPr>
          <w:rFonts w:ascii="Times New Roman" w:hAnsi="Times New Roman"/>
          <w:b/>
          <w:sz w:val="36"/>
          <w:szCs w:val="36"/>
        </w:rPr>
        <w:t>1016,5</w:t>
      </w:r>
      <w:r w:rsidRPr="007A64B9">
        <w:rPr>
          <w:rFonts w:ascii="Times New Roman" w:hAnsi="Times New Roman"/>
          <w:sz w:val="36"/>
          <w:szCs w:val="36"/>
        </w:rPr>
        <w:t xml:space="preserve"> млн.рублей.</w:t>
      </w:r>
    </w:p>
    <w:p w:rsidR="00C67B3E" w:rsidRDefault="00C67B3E" w:rsidP="007A64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C67B3E" w:rsidRPr="00382C06" w:rsidRDefault="00C67B3E" w:rsidP="007A64B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tbl>
      <w:tblPr>
        <w:tblW w:w="10774" w:type="dxa"/>
        <w:jc w:val="center"/>
        <w:tblInd w:w="-885" w:type="dxa"/>
        <w:tblLayout w:type="fixed"/>
        <w:tblLook w:val="04A0"/>
      </w:tblPr>
      <w:tblGrid>
        <w:gridCol w:w="1135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992"/>
      </w:tblGrid>
      <w:tr w:rsidR="008A41DD" w:rsidRPr="008A41DD" w:rsidTr="001D11D9">
        <w:trPr>
          <w:trHeight w:val="255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1D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1DD">
              <w:rPr>
                <w:rFonts w:ascii="Times New Roman" w:hAnsi="Times New Roman" w:cs="Times New Roman"/>
                <w:b/>
                <w:bCs/>
                <w:color w:val="00000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1DD">
              <w:rPr>
                <w:rFonts w:ascii="Times New Roman" w:hAnsi="Times New Roman" w:cs="Times New Roman"/>
                <w:b/>
                <w:bCs/>
                <w:color w:val="00000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1DD">
              <w:rPr>
                <w:rFonts w:ascii="Times New Roman" w:hAnsi="Times New Roman" w:cs="Times New Roman"/>
                <w:b/>
                <w:bCs/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1DD">
              <w:rPr>
                <w:rFonts w:ascii="Times New Roman" w:hAnsi="Times New Roman" w:cs="Times New Roman"/>
                <w:b/>
                <w:bCs/>
                <w:color w:val="000000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1DD">
              <w:rPr>
                <w:rFonts w:ascii="Times New Roman" w:hAnsi="Times New Roman" w:cs="Times New Roman"/>
                <w:b/>
                <w:bCs/>
                <w:color w:val="000000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1DD">
              <w:rPr>
                <w:rFonts w:ascii="Times New Roman" w:hAnsi="Times New Roman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1DD">
              <w:rPr>
                <w:rFonts w:ascii="Times New Roman" w:hAnsi="Times New Roman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1DD">
              <w:rPr>
                <w:rFonts w:ascii="Times New Roman" w:hAnsi="Times New Roman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1DD">
              <w:rPr>
                <w:rFonts w:ascii="Times New Roman" w:hAnsi="Times New Roman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1D11D9" w:rsidP="001D11D9">
            <w:pPr>
              <w:tabs>
                <w:tab w:val="left" w:pos="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41DD">
              <w:rPr>
                <w:rFonts w:ascii="Times New Roman" w:hAnsi="Times New Roman" w:cs="Times New Roman"/>
                <w:b/>
                <w:bCs/>
                <w:color w:val="000000"/>
              </w:rPr>
              <w:t>2015</w:t>
            </w:r>
          </w:p>
        </w:tc>
      </w:tr>
      <w:tr w:rsidR="008A41DD" w:rsidRPr="008A41DD" w:rsidTr="001D11D9">
        <w:trPr>
          <w:trHeight w:val="25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 243</w:t>
            </w:r>
            <w:r w:rsidR="008A41DD" w:rsidRPr="008A41DD">
              <w:rPr>
                <w:rFonts w:ascii="Times New Roman" w:hAnsi="Times New Roman" w:cs="Times New Roman"/>
                <w:color w:val="000000"/>
              </w:rPr>
              <w:t>,3</w:t>
            </w:r>
            <w:r w:rsidRPr="008A41D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 282,1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 426,6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 559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 647,1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 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 711,9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 779,9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 751,2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888,1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>1017,6</w:t>
            </w:r>
          </w:p>
        </w:tc>
      </w:tr>
      <w:tr w:rsidR="008A41DD" w:rsidRPr="008A41DD" w:rsidTr="001D11D9">
        <w:trPr>
          <w:trHeight w:val="25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ind w:right="-15" w:firstLine="34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>234,89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295,22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>446,74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666,37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666,33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ind w:firstLine="5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702,58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720,21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762,91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622,24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862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8A41DD" w:rsidRDefault="00382C06" w:rsidP="001D11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A41DD">
              <w:rPr>
                <w:rFonts w:ascii="Times New Roman" w:hAnsi="Times New Roman" w:cs="Times New Roman"/>
                <w:color w:val="000000"/>
              </w:rPr>
              <w:t xml:space="preserve">1016,5  </w:t>
            </w:r>
          </w:p>
        </w:tc>
      </w:tr>
    </w:tbl>
    <w:p w:rsidR="00382C06" w:rsidRPr="008A41DD" w:rsidRDefault="00382C06" w:rsidP="007A64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82C06" w:rsidRDefault="005A1788" w:rsidP="001D11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2C06" w:rsidRPr="00EF39B1" w:rsidRDefault="00382C06" w:rsidP="007A64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C06" w:rsidRPr="007A64B9" w:rsidRDefault="00382C06" w:rsidP="007A64B9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64B9">
        <w:rPr>
          <w:rFonts w:ascii="Times New Roman" w:hAnsi="Times New Roman" w:cs="Times New Roman"/>
          <w:sz w:val="36"/>
          <w:szCs w:val="36"/>
        </w:rPr>
        <w:t xml:space="preserve">В целях увеличения доходной части бюджета ежегодно разрабатывается план мероприятий по увеличению потенциала налоговых и неналоговых доходов, работает комиссия по мобилизации доходов и сокращению недоимки в состав которой вошли структурные подразделения администрации района, налоговые органы, внебюджетные </w:t>
      </w:r>
      <w:r w:rsidRPr="007A64B9">
        <w:rPr>
          <w:rFonts w:ascii="Times New Roman" w:hAnsi="Times New Roman" w:cs="Times New Roman"/>
          <w:sz w:val="36"/>
          <w:szCs w:val="36"/>
        </w:rPr>
        <w:lastRenderedPageBreak/>
        <w:t xml:space="preserve">фонды, ораны прокураты и органы внутренних дел, служба судебных приставов. </w:t>
      </w:r>
    </w:p>
    <w:p w:rsidR="00382C06" w:rsidRPr="007A64B9" w:rsidRDefault="00382C06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A64B9">
        <w:rPr>
          <w:rFonts w:ascii="Times New Roman" w:hAnsi="Times New Roman" w:cs="Times New Roman"/>
          <w:sz w:val="36"/>
          <w:szCs w:val="36"/>
        </w:rPr>
        <w:t xml:space="preserve">В результате проводимой работы собственные доходы  бюджета  увеличились  за истекшие десять лет в </w:t>
      </w:r>
      <w:r w:rsidRPr="001009FB">
        <w:rPr>
          <w:rFonts w:ascii="Times New Roman" w:hAnsi="Times New Roman" w:cs="Times New Roman"/>
          <w:b/>
          <w:sz w:val="36"/>
          <w:szCs w:val="36"/>
        </w:rPr>
        <w:t>6,2</w:t>
      </w:r>
      <w:r w:rsidRPr="007A64B9">
        <w:rPr>
          <w:rFonts w:ascii="Times New Roman" w:hAnsi="Times New Roman" w:cs="Times New Roman"/>
          <w:sz w:val="36"/>
          <w:szCs w:val="36"/>
        </w:rPr>
        <w:t xml:space="preserve"> раза с </w:t>
      </w:r>
      <w:r w:rsidRPr="001009FB">
        <w:rPr>
          <w:rFonts w:ascii="Times New Roman" w:hAnsi="Times New Roman" w:cs="Times New Roman"/>
          <w:b/>
          <w:sz w:val="36"/>
          <w:szCs w:val="36"/>
        </w:rPr>
        <w:t>40,9</w:t>
      </w:r>
      <w:r w:rsidRPr="007A64B9">
        <w:rPr>
          <w:rFonts w:ascii="Times New Roman" w:hAnsi="Times New Roman" w:cs="Times New Roman"/>
          <w:sz w:val="36"/>
          <w:szCs w:val="36"/>
        </w:rPr>
        <w:t xml:space="preserve"> млн. рублей до </w:t>
      </w:r>
      <w:r w:rsidRPr="001009FB">
        <w:rPr>
          <w:rFonts w:ascii="Times New Roman" w:hAnsi="Times New Roman" w:cs="Times New Roman"/>
          <w:b/>
          <w:sz w:val="36"/>
          <w:szCs w:val="36"/>
        </w:rPr>
        <w:t>255,3</w:t>
      </w:r>
      <w:r w:rsidRPr="007A64B9">
        <w:rPr>
          <w:rFonts w:ascii="Times New Roman" w:hAnsi="Times New Roman" w:cs="Times New Roman"/>
          <w:sz w:val="36"/>
          <w:szCs w:val="36"/>
        </w:rPr>
        <w:t xml:space="preserve"> млн. рублей за 2015 года</w:t>
      </w:r>
    </w:p>
    <w:p w:rsidR="00382C06" w:rsidRPr="007A64B9" w:rsidRDefault="00382C06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7A64B9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7A64B9">
        <w:rPr>
          <w:rFonts w:ascii="Times New Roman" w:hAnsi="Times New Roman" w:cs="Times New Roman"/>
          <w:sz w:val="36"/>
          <w:szCs w:val="36"/>
        </w:rPr>
        <w:t>Кроме того, район активно участвует в различных федер</w:t>
      </w:r>
      <w:r w:rsidR="00063BA2" w:rsidRPr="007A64B9">
        <w:rPr>
          <w:rFonts w:ascii="Times New Roman" w:hAnsi="Times New Roman" w:cs="Times New Roman"/>
          <w:sz w:val="36"/>
          <w:szCs w:val="36"/>
        </w:rPr>
        <w:t>альных</w:t>
      </w:r>
      <w:r w:rsidR="007A64B9" w:rsidRPr="007A64B9">
        <w:rPr>
          <w:rFonts w:ascii="Times New Roman" w:hAnsi="Times New Roman" w:cs="Times New Roman"/>
          <w:sz w:val="36"/>
          <w:szCs w:val="36"/>
        </w:rPr>
        <w:t>,</w:t>
      </w:r>
      <w:r w:rsidR="00063BA2" w:rsidRPr="007A64B9">
        <w:rPr>
          <w:rFonts w:ascii="Times New Roman" w:hAnsi="Times New Roman" w:cs="Times New Roman"/>
          <w:sz w:val="36"/>
          <w:szCs w:val="36"/>
        </w:rPr>
        <w:t xml:space="preserve"> </w:t>
      </w:r>
      <w:r w:rsidR="007A64B9" w:rsidRPr="007A64B9">
        <w:rPr>
          <w:rFonts w:ascii="Times New Roman" w:hAnsi="Times New Roman" w:cs="Times New Roman"/>
          <w:sz w:val="36"/>
          <w:szCs w:val="36"/>
        </w:rPr>
        <w:t>региональных</w:t>
      </w:r>
      <w:r w:rsidR="00063BA2" w:rsidRPr="007A64B9">
        <w:rPr>
          <w:rFonts w:ascii="Times New Roman" w:hAnsi="Times New Roman" w:cs="Times New Roman"/>
          <w:sz w:val="36"/>
          <w:szCs w:val="36"/>
        </w:rPr>
        <w:t xml:space="preserve"> программах, вследствие</w:t>
      </w:r>
      <w:r w:rsidRPr="007A64B9">
        <w:rPr>
          <w:rFonts w:ascii="Times New Roman" w:hAnsi="Times New Roman" w:cs="Times New Roman"/>
          <w:sz w:val="36"/>
          <w:szCs w:val="36"/>
        </w:rPr>
        <w:t xml:space="preserve"> чего объем безвозмездных поступлений увеличился в </w:t>
      </w:r>
      <w:r w:rsidRPr="001009FB">
        <w:rPr>
          <w:rFonts w:ascii="Times New Roman" w:hAnsi="Times New Roman" w:cs="Times New Roman"/>
          <w:b/>
          <w:sz w:val="36"/>
          <w:szCs w:val="36"/>
        </w:rPr>
        <w:t>3,7</w:t>
      </w:r>
      <w:r w:rsidRPr="007A64B9">
        <w:rPr>
          <w:rFonts w:ascii="Times New Roman" w:hAnsi="Times New Roman" w:cs="Times New Roman"/>
          <w:sz w:val="36"/>
          <w:szCs w:val="36"/>
        </w:rPr>
        <w:t xml:space="preserve"> раза с </w:t>
      </w:r>
      <w:r w:rsidRPr="001009FB">
        <w:rPr>
          <w:rFonts w:ascii="Times New Roman" w:hAnsi="Times New Roman" w:cs="Times New Roman"/>
          <w:b/>
          <w:sz w:val="36"/>
          <w:szCs w:val="36"/>
        </w:rPr>
        <w:t>202,42</w:t>
      </w:r>
      <w:r w:rsidRPr="007A64B9">
        <w:rPr>
          <w:rFonts w:ascii="Times New Roman" w:hAnsi="Times New Roman" w:cs="Times New Roman"/>
          <w:sz w:val="36"/>
          <w:szCs w:val="36"/>
        </w:rPr>
        <w:t xml:space="preserve"> млн.рублей</w:t>
      </w:r>
      <w:r w:rsidR="007A64B9" w:rsidRPr="007A64B9">
        <w:rPr>
          <w:rFonts w:ascii="Times New Roman" w:hAnsi="Times New Roman" w:cs="Times New Roman"/>
          <w:sz w:val="36"/>
          <w:szCs w:val="36"/>
        </w:rPr>
        <w:t xml:space="preserve"> в 2005 году</w:t>
      </w:r>
      <w:r w:rsidRPr="007A64B9">
        <w:rPr>
          <w:rFonts w:ascii="Times New Roman" w:hAnsi="Times New Roman" w:cs="Times New Roman"/>
          <w:sz w:val="36"/>
          <w:szCs w:val="36"/>
        </w:rPr>
        <w:t xml:space="preserve"> до </w:t>
      </w:r>
      <w:r w:rsidRPr="001009FB">
        <w:rPr>
          <w:rFonts w:ascii="Times New Roman" w:hAnsi="Times New Roman" w:cs="Times New Roman"/>
          <w:b/>
          <w:sz w:val="36"/>
          <w:szCs w:val="36"/>
        </w:rPr>
        <w:t>753,7</w:t>
      </w:r>
      <w:r w:rsidRPr="007A64B9">
        <w:rPr>
          <w:rFonts w:ascii="Times New Roman" w:hAnsi="Times New Roman" w:cs="Times New Roman"/>
          <w:sz w:val="36"/>
          <w:szCs w:val="36"/>
        </w:rPr>
        <w:t xml:space="preserve"> млн.рублей в 2015 году.</w:t>
      </w:r>
    </w:p>
    <w:p w:rsidR="00382C06" w:rsidRDefault="00382C06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Look w:val="04A0"/>
      </w:tblPr>
      <w:tblGrid>
        <w:gridCol w:w="1287"/>
        <w:gridCol w:w="699"/>
        <w:gridCol w:w="708"/>
        <w:gridCol w:w="709"/>
        <w:gridCol w:w="851"/>
        <w:gridCol w:w="708"/>
        <w:gridCol w:w="709"/>
        <w:gridCol w:w="709"/>
        <w:gridCol w:w="850"/>
        <w:gridCol w:w="709"/>
        <w:gridCol w:w="851"/>
        <w:gridCol w:w="708"/>
      </w:tblGrid>
      <w:tr w:rsidR="00382C06" w:rsidRPr="001703B1" w:rsidTr="001F1F90">
        <w:trPr>
          <w:trHeight w:val="975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1009FB" w:rsidRDefault="007A64B9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09F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 w:rsidR="00382C06" w:rsidRPr="001009F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B9" w:rsidRPr="001009FB" w:rsidRDefault="007A64B9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09F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1009FB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09F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1009FB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09F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1009FB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09F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1009FB" w:rsidRDefault="00382C06" w:rsidP="001F1F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09F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1009FB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09F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1009FB" w:rsidRDefault="00382C06" w:rsidP="001F1F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09F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1009FB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09F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1009FB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09F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1009FB" w:rsidRDefault="00382C06" w:rsidP="001F1F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009FB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2015</w:t>
            </w:r>
          </w:p>
        </w:tc>
      </w:tr>
      <w:tr w:rsidR="00382C06" w:rsidRPr="001703B1" w:rsidTr="001F1F90">
        <w:trPr>
          <w:trHeight w:val="735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Собственные доходы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353559">
              <w:rPr>
                <w:color w:val="000000"/>
                <w:sz w:val="16"/>
                <w:szCs w:val="16"/>
              </w:rPr>
              <w:t>200,4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jc w:val="center"/>
              <w:rPr>
                <w:color w:val="000000"/>
                <w:sz w:val="16"/>
                <w:szCs w:val="16"/>
              </w:rPr>
            </w:pPr>
            <w:r w:rsidRPr="00353559">
              <w:rPr>
                <w:color w:val="000000"/>
                <w:sz w:val="16"/>
                <w:szCs w:val="16"/>
              </w:rPr>
              <w:t>191,4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255,3</w:t>
            </w:r>
          </w:p>
        </w:tc>
      </w:tr>
      <w:tr w:rsidR="00382C06" w:rsidRPr="001703B1" w:rsidTr="001F1F90">
        <w:trPr>
          <w:trHeight w:val="750"/>
          <w:jc w:val="center"/>
        </w:trPr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C06" w:rsidRPr="00353559" w:rsidRDefault="00382C06" w:rsidP="001F1F90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5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753,7</w:t>
            </w:r>
          </w:p>
        </w:tc>
      </w:tr>
    </w:tbl>
    <w:p w:rsidR="00382C06" w:rsidRDefault="00382C06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C06" w:rsidRDefault="00382C06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C06" w:rsidRPr="001009FB" w:rsidRDefault="00382C06" w:rsidP="007A64B9">
      <w:pPr>
        <w:pStyle w:val="af4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3BA2" w:rsidRPr="001009FB">
        <w:rPr>
          <w:rFonts w:ascii="Times New Roman" w:hAnsi="Times New Roman" w:cs="Times New Roman"/>
          <w:sz w:val="36"/>
          <w:szCs w:val="36"/>
        </w:rPr>
        <w:t>Уже третий год</w:t>
      </w:r>
      <w:r w:rsidRPr="001009FB">
        <w:rPr>
          <w:rFonts w:ascii="Times New Roman" w:hAnsi="Times New Roman" w:cs="Times New Roman"/>
          <w:sz w:val="36"/>
          <w:szCs w:val="36"/>
        </w:rPr>
        <w:t xml:space="preserve"> основным инструментом формирования бюджета МО "Володарский район" в области расходов является программно-целевой метод планирования бюджета,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ресурсов, кроме того, обеспечивается прозрачность расходования бюджетных средств. </w:t>
      </w:r>
    </w:p>
    <w:p w:rsidR="00F749AA" w:rsidRDefault="00F749AA" w:rsidP="001009FB">
      <w:pPr>
        <w:pStyle w:val="af4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</w:p>
    <w:p w:rsidR="00F749AA" w:rsidRDefault="00F749AA" w:rsidP="001009FB">
      <w:pPr>
        <w:pStyle w:val="af4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</w:p>
    <w:p w:rsidR="00F749AA" w:rsidRDefault="00F749AA" w:rsidP="001009FB">
      <w:pPr>
        <w:pStyle w:val="af4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</w:p>
    <w:p w:rsidR="001F1F90" w:rsidRDefault="001F1F90" w:rsidP="001009FB">
      <w:pPr>
        <w:pStyle w:val="af4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</w:p>
    <w:p w:rsidR="0024443B" w:rsidRDefault="0024443B" w:rsidP="001009FB">
      <w:pPr>
        <w:pStyle w:val="af4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</w:p>
    <w:p w:rsidR="0024443B" w:rsidRDefault="0024443B" w:rsidP="001009FB">
      <w:pPr>
        <w:pStyle w:val="af4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</w:p>
    <w:p w:rsidR="001F1F90" w:rsidRDefault="001F1F90" w:rsidP="001009FB">
      <w:pPr>
        <w:pStyle w:val="af4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</w:p>
    <w:p w:rsidR="00F90A77" w:rsidRPr="001009FB" w:rsidRDefault="00F90A77" w:rsidP="001009FB">
      <w:pPr>
        <w:pStyle w:val="af4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1009FB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lastRenderedPageBreak/>
        <w:t>СЕЛЬСКОЕ И РЫБНОЕ ХОЗЯЙСТВО</w:t>
      </w:r>
    </w:p>
    <w:p w:rsidR="00B92B4F" w:rsidRPr="00F46E69" w:rsidRDefault="00B92B4F" w:rsidP="007A64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0A77" w:rsidRPr="001009FB" w:rsidRDefault="00F90A77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Большую роль в развитии Володарского района играет сельское и рыбное хозяйство.</w:t>
      </w:r>
    </w:p>
    <w:p w:rsidR="00F90A77" w:rsidRPr="001009FB" w:rsidRDefault="00F90A77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Рыбная отрасль Володарского района занимает значительное место в промышленном рыболовстве Астраханской области в части осуществления добычи и переработки речной рыбы. </w:t>
      </w:r>
    </w:p>
    <w:p w:rsidR="006E6D27" w:rsidRPr="001009FB" w:rsidRDefault="006E6D27" w:rsidP="007A64B9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1009FB">
        <w:rPr>
          <w:rFonts w:ascii="Times New Roman" w:hAnsi="Times New Roman"/>
          <w:sz w:val="36"/>
          <w:szCs w:val="36"/>
        </w:rPr>
        <w:t xml:space="preserve">Сельскохозяйственный кластер объединяет в себя </w:t>
      </w:r>
      <w:r w:rsidRPr="001009FB">
        <w:rPr>
          <w:rFonts w:ascii="Times New Roman" w:hAnsi="Times New Roman"/>
          <w:b/>
          <w:sz w:val="36"/>
          <w:szCs w:val="36"/>
        </w:rPr>
        <w:t xml:space="preserve">5 </w:t>
      </w:r>
      <w:r w:rsidRPr="001009FB">
        <w:rPr>
          <w:rFonts w:ascii="Times New Roman" w:hAnsi="Times New Roman"/>
          <w:sz w:val="36"/>
          <w:szCs w:val="36"/>
        </w:rPr>
        <w:t xml:space="preserve">сельхозпредприятий, </w:t>
      </w:r>
      <w:r w:rsidRPr="001009FB">
        <w:rPr>
          <w:rFonts w:ascii="Times New Roman" w:hAnsi="Times New Roman"/>
          <w:b/>
          <w:sz w:val="36"/>
          <w:szCs w:val="36"/>
        </w:rPr>
        <w:t>24</w:t>
      </w:r>
      <w:r w:rsidRPr="001009FB">
        <w:rPr>
          <w:rFonts w:ascii="Times New Roman" w:hAnsi="Times New Roman"/>
          <w:sz w:val="36"/>
          <w:szCs w:val="36"/>
        </w:rPr>
        <w:t xml:space="preserve"> рыбодобывающих и рыбоперерабатывающих предприятий, </w:t>
      </w:r>
      <w:r w:rsidRPr="001009FB">
        <w:rPr>
          <w:rFonts w:ascii="Times New Roman" w:hAnsi="Times New Roman"/>
          <w:b/>
          <w:sz w:val="36"/>
          <w:szCs w:val="36"/>
        </w:rPr>
        <w:t>98</w:t>
      </w:r>
      <w:r w:rsidRPr="001009FB">
        <w:rPr>
          <w:rFonts w:ascii="Times New Roman" w:hAnsi="Times New Roman"/>
          <w:sz w:val="36"/>
          <w:szCs w:val="36"/>
        </w:rPr>
        <w:t xml:space="preserve"> КФХ,   более </w:t>
      </w:r>
      <w:r w:rsidRPr="001009FB">
        <w:rPr>
          <w:rFonts w:ascii="Times New Roman" w:hAnsi="Times New Roman"/>
          <w:b/>
          <w:sz w:val="36"/>
          <w:szCs w:val="36"/>
        </w:rPr>
        <w:t xml:space="preserve">12 </w:t>
      </w:r>
      <w:r w:rsidRPr="001009FB">
        <w:rPr>
          <w:rFonts w:ascii="Times New Roman" w:hAnsi="Times New Roman"/>
          <w:sz w:val="36"/>
          <w:szCs w:val="36"/>
        </w:rPr>
        <w:t>тысяч  ЛПХ, кредитный кооператив «Народный кредит».</w:t>
      </w:r>
    </w:p>
    <w:p w:rsidR="00F90A77" w:rsidRPr="001009FB" w:rsidRDefault="00F90A77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Общие допустимые уловы и разрешенные к вылову объемы водных биологических ресурсов Астраханской области оцениваются в пределах </w:t>
      </w:r>
      <w:r w:rsidRPr="001009FB">
        <w:rPr>
          <w:rFonts w:ascii="Times New Roman" w:hAnsi="Times New Roman" w:cs="Times New Roman"/>
          <w:b/>
          <w:sz w:val="36"/>
          <w:szCs w:val="36"/>
        </w:rPr>
        <w:t xml:space="preserve">50 </w:t>
      </w:r>
      <w:r w:rsidRPr="001009FB">
        <w:rPr>
          <w:rFonts w:ascii="Times New Roman" w:hAnsi="Times New Roman" w:cs="Times New Roman"/>
          <w:sz w:val="36"/>
          <w:szCs w:val="36"/>
        </w:rPr>
        <w:t xml:space="preserve">тыс. тонн ежегодно. </w:t>
      </w:r>
      <w:r w:rsidR="00B92B4F" w:rsidRPr="001009FB">
        <w:rPr>
          <w:rFonts w:ascii="Times New Roman" w:hAnsi="Times New Roman" w:cs="Times New Roman"/>
          <w:sz w:val="36"/>
          <w:szCs w:val="36"/>
        </w:rPr>
        <w:t>К</w:t>
      </w:r>
      <w:r w:rsidRPr="001009FB">
        <w:rPr>
          <w:rFonts w:ascii="Times New Roman" w:hAnsi="Times New Roman" w:cs="Times New Roman"/>
          <w:sz w:val="36"/>
          <w:szCs w:val="36"/>
        </w:rPr>
        <w:t>вота на вылов рыбы Володарского района с</w:t>
      </w:r>
      <w:r w:rsidR="00B92B4F" w:rsidRPr="001009FB">
        <w:rPr>
          <w:rFonts w:ascii="Times New Roman" w:hAnsi="Times New Roman" w:cs="Times New Roman"/>
          <w:sz w:val="36"/>
          <w:szCs w:val="36"/>
        </w:rPr>
        <w:t xml:space="preserve">оставляет более </w:t>
      </w:r>
      <w:r w:rsidR="00B92B4F" w:rsidRPr="001009FB">
        <w:rPr>
          <w:rFonts w:ascii="Times New Roman" w:hAnsi="Times New Roman" w:cs="Times New Roman"/>
          <w:b/>
          <w:sz w:val="36"/>
          <w:szCs w:val="36"/>
        </w:rPr>
        <w:t>28,0</w:t>
      </w:r>
      <w:r w:rsidR="00B92B4F" w:rsidRPr="001009FB">
        <w:rPr>
          <w:rFonts w:ascii="Times New Roman" w:hAnsi="Times New Roman" w:cs="Times New Roman"/>
          <w:sz w:val="36"/>
          <w:szCs w:val="36"/>
        </w:rPr>
        <w:t xml:space="preserve"> тысяч тонн, это составляет  </w:t>
      </w:r>
      <w:r w:rsidR="00B92B4F" w:rsidRPr="001009FB">
        <w:rPr>
          <w:rFonts w:ascii="Times New Roman" w:hAnsi="Times New Roman" w:cs="Times New Roman"/>
          <w:b/>
          <w:sz w:val="36"/>
          <w:szCs w:val="36"/>
        </w:rPr>
        <w:t>60 %</w:t>
      </w:r>
      <w:r w:rsidR="00B92B4F" w:rsidRPr="001009FB">
        <w:rPr>
          <w:rFonts w:ascii="Times New Roman" w:hAnsi="Times New Roman" w:cs="Times New Roman"/>
          <w:sz w:val="36"/>
          <w:szCs w:val="36"/>
        </w:rPr>
        <w:t xml:space="preserve"> от общей квоты по Астраханской области</w:t>
      </w:r>
      <w:r w:rsidRPr="001009FB">
        <w:rPr>
          <w:rFonts w:ascii="Times New Roman" w:hAnsi="Times New Roman" w:cs="Times New Roman"/>
          <w:sz w:val="36"/>
          <w:szCs w:val="36"/>
        </w:rPr>
        <w:t>.</w:t>
      </w:r>
    </w:p>
    <w:p w:rsidR="00F90A77" w:rsidRPr="001009FB" w:rsidRDefault="00F90A77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В </w:t>
      </w:r>
      <w:r w:rsidR="00FA29B8">
        <w:rPr>
          <w:rFonts w:ascii="Times New Roman" w:hAnsi="Times New Roman" w:cs="Times New Roman"/>
          <w:sz w:val="36"/>
          <w:szCs w:val="36"/>
        </w:rPr>
        <w:t>весенне</w:t>
      </w:r>
      <w:r w:rsidR="00B92B4F" w:rsidRPr="001009FB">
        <w:rPr>
          <w:rFonts w:ascii="Times New Roman" w:hAnsi="Times New Roman" w:cs="Times New Roman"/>
          <w:sz w:val="36"/>
          <w:szCs w:val="36"/>
        </w:rPr>
        <w:t>-</w:t>
      </w:r>
      <w:r w:rsidRPr="001009FB">
        <w:rPr>
          <w:rFonts w:ascii="Times New Roman" w:hAnsi="Times New Roman" w:cs="Times New Roman"/>
          <w:sz w:val="36"/>
          <w:szCs w:val="36"/>
        </w:rPr>
        <w:t xml:space="preserve">осеннюю путину 2015 года вылов осуществляли </w:t>
      </w:r>
      <w:r w:rsidRPr="001009FB">
        <w:rPr>
          <w:rFonts w:ascii="Times New Roman" w:hAnsi="Times New Roman" w:cs="Times New Roman"/>
          <w:b/>
          <w:sz w:val="36"/>
          <w:szCs w:val="36"/>
        </w:rPr>
        <w:t>26</w:t>
      </w:r>
      <w:r w:rsidRPr="001009FB">
        <w:rPr>
          <w:rFonts w:ascii="Times New Roman" w:hAnsi="Times New Roman" w:cs="Times New Roman"/>
          <w:sz w:val="36"/>
          <w:szCs w:val="36"/>
        </w:rPr>
        <w:t xml:space="preserve"> организаций,  квоты которых распределены на территории Володарского района. При квоте </w:t>
      </w:r>
      <w:r w:rsidR="00DE76A2" w:rsidRPr="001009FB">
        <w:rPr>
          <w:rFonts w:ascii="Times New Roman" w:hAnsi="Times New Roman" w:cs="Times New Roman"/>
          <w:b/>
          <w:sz w:val="36"/>
          <w:szCs w:val="36"/>
        </w:rPr>
        <w:t>28,0</w:t>
      </w:r>
      <w:r w:rsidRPr="001009FB">
        <w:rPr>
          <w:rFonts w:ascii="Times New Roman" w:hAnsi="Times New Roman" w:cs="Times New Roman"/>
          <w:sz w:val="36"/>
          <w:szCs w:val="36"/>
        </w:rPr>
        <w:t xml:space="preserve"> тыс. тонн по состоянию на 01.12.2015 г. освоено </w:t>
      </w:r>
      <w:r w:rsidR="00AE5FAD">
        <w:rPr>
          <w:rFonts w:ascii="Times New Roman" w:hAnsi="Times New Roman" w:cs="Times New Roman"/>
          <w:b/>
          <w:sz w:val="36"/>
          <w:szCs w:val="36"/>
        </w:rPr>
        <w:t>21</w:t>
      </w:r>
      <w:r w:rsidRPr="001009FB">
        <w:rPr>
          <w:rFonts w:ascii="Times New Roman" w:hAnsi="Times New Roman" w:cs="Times New Roman"/>
          <w:sz w:val="36"/>
          <w:szCs w:val="36"/>
        </w:rPr>
        <w:t xml:space="preserve"> тыс. тонн, что составляет  </w:t>
      </w:r>
      <w:r w:rsidRPr="001009FB">
        <w:rPr>
          <w:rFonts w:ascii="Times New Roman" w:hAnsi="Times New Roman" w:cs="Times New Roman"/>
          <w:b/>
          <w:sz w:val="36"/>
          <w:szCs w:val="36"/>
        </w:rPr>
        <w:t>68 %</w:t>
      </w:r>
      <w:r w:rsidRPr="001009FB">
        <w:rPr>
          <w:rFonts w:ascii="Times New Roman" w:hAnsi="Times New Roman" w:cs="Times New Roman"/>
          <w:sz w:val="36"/>
          <w:szCs w:val="36"/>
        </w:rPr>
        <w:t xml:space="preserve"> от всей квоты.</w:t>
      </w:r>
    </w:p>
    <w:p w:rsidR="00F90A77" w:rsidRPr="001009FB" w:rsidRDefault="00F90A77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В районе функционирует </w:t>
      </w:r>
      <w:r w:rsidRPr="001009FB">
        <w:rPr>
          <w:rFonts w:ascii="Times New Roman" w:hAnsi="Times New Roman" w:cs="Times New Roman"/>
          <w:b/>
          <w:sz w:val="36"/>
          <w:szCs w:val="36"/>
        </w:rPr>
        <w:t>7</w:t>
      </w:r>
      <w:r w:rsidRPr="001009FB">
        <w:rPr>
          <w:rFonts w:ascii="Times New Roman" w:hAnsi="Times New Roman" w:cs="Times New Roman"/>
          <w:sz w:val="36"/>
          <w:szCs w:val="36"/>
        </w:rPr>
        <w:t xml:space="preserve"> прудовых хозяйств общей площадью </w:t>
      </w:r>
      <w:r w:rsidRPr="001009FB">
        <w:rPr>
          <w:rFonts w:ascii="Times New Roman" w:hAnsi="Times New Roman" w:cs="Times New Roman"/>
          <w:b/>
          <w:sz w:val="36"/>
          <w:szCs w:val="36"/>
        </w:rPr>
        <w:t>702,7</w:t>
      </w:r>
      <w:r w:rsidRPr="001009FB">
        <w:rPr>
          <w:rFonts w:ascii="Times New Roman" w:hAnsi="Times New Roman" w:cs="Times New Roman"/>
          <w:sz w:val="36"/>
          <w:szCs w:val="36"/>
        </w:rPr>
        <w:t xml:space="preserve"> га.  Объем производства прудовой рыбы составил </w:t>
      </w:r>
      <w:r w:rsidRPr="001009FB">
        <w:rPr>
          <w:rFonts w:ascii="Times New Roman" w:hAnsi="Times New Roman" w:cs="Times New Roman"/>
          <w:b/>
          <w:sz w:val="36"/>
          <w:szCs w:val="36"/>
        </w:rPr>
        <w:t>312</w:t>
      </w:r>
      <w:r w:rsidRPr="001009FB">
        <w:rPr>
          <w:rFonts w:ascii="Times New Roman" w:hAnsi="Times New Roman" w:cs="Times New Roman"/>
          <w:sz w:val="36"/>
          <w:szCs w:val="36"/>
        </w:rPr>
        <w:t xml:space="preserve"> тонн. Темп роста составляет </w:t>
      </w:r>
      <w:r w:rsidRPr="001009FB">
        <w:rPr>
          <w:rFonts w:ascii="Times New Roman" w:hAnsi="Times New Roman" w:cs="Times New Roman"/>
          <w:b/>
          <w:sz w:val="36"/>
          <w:szCs w:val="36"/>
        </w:rPr>
        <w:t>103,8</w:t>
      </w:r>
      <w:r w:rsidRPr="001009FB">
        <w:rPr>
          <w:rFonts w:ascii="Times New Roman" w:hAnsi="Times New Roman" w:cs="Times New Roman"/>
          <w:sz w:val="36"/>
          <w:szCs w:val="36"/>
        </w:rPr>
        <w:t xml:space="preserve"> %.</w:t>
      </w:r>
    </w:p>
    <w:p w:rsidR="00F90A77" w:rsidRPr="001009FB" w:rsidRDefault="00F90A77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По итогам мелиоративных работ Володарский район ежегодно занимает первые и вторые  м</w:t>
      </w:r>
      <w:r w:rsidR="00E76171" w:rsidRPr="001009FB">
        <w:rPr>
          <w:rFonts w:ascii="Times New Roman" w:hAnsi="Times New Roman" w:cs="Times New Roman"/>
          <w:sz w:val="36"/>
          <w:szCs w:val="36"/>
        </w:rPr>
        <w:t>еста по спасению рыбной молоди.</w:t>
      </w:r>
      <w:r w:rsidRPr="001009FB">
        <w:rPr>
          <w:rFonts w:ascii="Times New Roman" w:hAnsi="Times New Roman" w:cs="Times New Roman"/>
          <w:sz w:val="36"/>
          <w:szCs w:val="36"/>
        </w:rPr>
        <w:t xml:space="preserve"> В ноябре </w:t>
      </w:r>
      <w:r w:rsidR="00DE76A2" w:rsidRPr="001009FB">
        <w:rPr>
          <w:rFonts w:ascii="Times New Roman" w:hAnsi="Times New Roman" w:cs="Times New Roman"/>
          <w:sz w:val="36"/>
          <w:szCs w:val="36"/>
        </w:rPr>
        <w:t>текущего</w:t>
      </w:r>
      <w:r w:rsidRPr="001009FB">
        <w:rPr>
          <w:rFonts w:ascii="Times New Roman" w:hAnsi="Times New Roman" w:cs="Times New Roman"/>
          <w:sz w:val="36"/>
          <w:szCs w:val="36"/>
        </w:rPr>
        <w:t xml:space="preserve"> года в резиденции губернатора Астраханск</w:t>
      </w:r>
      <w:r w:rsidR="00E76171" w:rsidRPr="001009FB">
        <w:rPr>
          <w:rFonts w:ascii="Times New Roman" w:hAnsi="Times New Roman" w:cs="Times New Roman"/>
          <w:sz w:val="36"/>
          <w:szCs w:val="36"/>
        </w:rPr>
        <w:t>ой области чествовали ребят из М</w:t>
      </w:r>
      <w:r w:rsidRPr="001009FB">
        <w:rPr>
          <w:rFonts w:ascii="Times New Roman" w:hAnsi="Times New Roman" w:cs="Times New Roman"/>
          <w:sz w:val="36"/>
          <w:szCs w:val="36"/>
        </w:rPr>
        <w:t xml:space="preserve">арфинской школы. Они стали победителями </w:t>
      </w:r>
      <w:r w:rsidRPr="001009FB">
        <w:rPr>
          <w:rFonts w:ascii="Times New Roman" w:hAnsi="Times New Roman" w:cs="Times New Roman"/>
          <w:sz w:val="36"/>
          <w:szCs w:val="36"/>
        </w:rPr>
        <w:lastRenderedPageBreak/>
        <w:t xml:space="preserve">двухмесячника по спасению молоди рыб из отшнурованных водоемов. </w:t>
      </w:r>
    </w:p>
    <w:p w:rsidR="00F90A77" w:rsidRPr="001009FB" w:rsidRDefault="00F90A77" w:rsidP="007A64B9">
      <w:pPr>
        <w:spacing w:after="0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Широко развито животноводство. Поголовье скота во всех категориях хозяйств составляет </w:t>
      </w:r>
      <w:r w:rsidRPr="001009FB">
        <w:rPr>
          <w:rFonts w:ascii="Times New Roman" w:hAnsi="Times New Roman" w:cs="Times New Roman"/>
          <w:b/>
          <w:sz w:val="36"/>
          <w:szCs w:val="36"/>
        </w:rPr>
        <w:t>33 947</w:t>
      </w:r>
      <w:r w:rsidRPr="001009FB">
        <w:rPr>
          <w:rFonts w:ascii="Times New Roman" w:hAnsi="Times New Roman" w:cs="Times New Roman"/>
          <w:sz w:val="36"/>
          <w:szCs w:val="36"/>
        </w:rPr>
        <w:t xml:space="preserve"> голов, против </w:t>
      </w:r>
      <w:r w:rsidRPr="001009FB">
        <w:rPr>
          <w:rFonts w:ascii="Times New Roman" w:hAnsi="Times New Roman" w:cs="Times New Roman"/>
          <w:b/>
          <w:sz w:val="36"/>
          <w:szCs w:val="36"/>
        </w:rPr>
        <w:t>33 027</w:t>
      </w:r>
      <w:r w:rsidRPr="001009FB">
        <w:rPr>
          <w:rFonts w:ascii="Times New Roman" w:hAnsi="Times New Roman" w:cs="Times New Roman"/>
          <w:sz w:val="36"/>
          <w:szCs w:val="36"/>
        </w:rPr>
        <w:t xml:space="preserve"> голов в 2014 году, темп роста составил </w:t>
      </w:r>
      <w:r w:rsidRPr="001009FB">
        <w:rPr>
          <w:rFonts w:ascii="Times New Roman" w:hAnsi="Times New Roman" w:cs="Times New Roman"/>
          <w:b/>
          <w:sz w:val="36"/>
          <w:szCs w:val="36"/>
        </w:rPr>
        <w:t>102,8%.</w:t>
      </w:r>
      <w:r w:rsidRPr="001009F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0A77" w:rsidRPr="001009FB" w:rsidRDefault="00F90A77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Реализация (на убой) скота и птицы в живом весе во всех  категориях  хозяйств составила </w:t>
      </w:r>
      <w:r w:rsidRPr="001009FB">
        <w:rPr>
          <w:rFonts w:ascii="Times New Roman" w:hAnsi="Times New Roman" w:cs="Times New Roman"/>
          <w:b/>
          <w:sz w:val="36"/>
          <w:szCs w:val="36"/>
        </w:rPr>
        <w:t>0,98</w:t>
      </w:r>
      <w:r w:rsidRPr="001009FB">
        <w:rPr>
          <w:rFonts w:ascii="Times New Roman" w:hAnsi="Times New Roman" w:cs="Times New Roman"/>
          <w:sz w:val="36"/>
          <w:szCs w:val="36"/>
        </w:rPr>
        <w:t xml:space="preserve">  тонны, против  </w:t>
      </w:r>
      <w:r w:rsidRPr="001009FB">
        <w:rPr>
          <w:rFonts w:ascii="Times New Roman" w:hAnsi="Times New Roman" w:cs="Times New Roman"/>
          <w:b/>
          <w:sz w:val="36"/>
          <w:szCs w:val="36"/>
        </w:rPr>
        <w:t>0,86</w:t>
      </w:r>
      <w:r w:rsidRPr="001009FB">
        <w:rPr>
          <w:rFonts w:ascii="Times New Roman" w:hAnsi="Times New Roman" w:cs="Times New Roman"/>
          <w:sz w:val="36"/>
          <w:szCs w:val="36"/>
        </w:rPr>
        <w:t xml:space="preserve"> тонны за аналогичный период 2014 года.</w:t>
      </w:r>
    </w:p>
    <w:p w:rsidR="00F90A77" w:rsidRPr="001009FB" w:rsidRDefault="00F90A77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Мясным животноводством на территории Володарского района занимаются  ООО «Курбет»,  колхоз «Бушма», крестьянское (фермерское) хозяйство Альжанова Г.Р. </w:t>
      </w:r>
    </w:p>
    <w:p w:rsidR="00F90A77" w:rsidRPr="001009FB" w:rsidRDefault="00F90A77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Кроме этого, племенные животные имеются в колхозе «Бушма»</w:t>
      </w:r>
      <w:r w:rsidR="00DE76A2" w:rsidRPr="001009FB">
        <w:rPr>
          <w:rFonts w:ascii="Times New Roman" w:hAnsi="Times New Roman" w:cs="Times New Roman"/>
          <w:sz w:val="36"/>
          <w:szCs w:val="36"/>
        </w:rPr>
        <w:t>,</w:t>
      </w:r>
      <w:r w:rsidR="009F0F5B" w:rsidRPr="001009FB">
        <w:rPr>
          <w:rFonts w:ascii="Times New Roman" w:hAnsi="Times New Roman" w:cs="Times New Roman"/>
          <w:sz w:val="36"/>
          <w:szCs w:val="36"/>
        </w:rPr>
        <w:t xml:space="preserve"> </w:t>
      </w:r>
      <w:r w:rsidR="00DE76A2" w:rsidRPr="001009FB">
        <w:rPr>
          <w:rFonts w:ascii="Times New Roman" w:hAnsi="Times New Roman" w:cs="Times New Roman"/>
          <w:sz w:val="36"/>
          <w:szCs w:val="36"/>
        </w:rPr>
        <w:t>а</w:t>
      </w:r>
      <w:r w:rsidRPr="001009FB">
        <w:rPr>
          <w:rFonts w:ascii="Times New Roman" w:hAnsi="Times New Roman" w:cs="Times New Roman"/>
          <w:sz w:val="36"/>
          <w:szCs w:val="36"/>
        </w:rPr>
        <w:t xml:space="preserve"> </w:t>
      </w:r>
      <w:r w:rsidR="00DE76A2" w:rsidRPr="001009FB">
        <w:rPr>
          <w:rFonts w:ascii="Times New Roman" w:hAnsi="Times New Roman" w:cs="Times New Roman"/>
          <w:sz w:val="36"/>
          <w:szCs w:val="36"/>
        </w:rPr>
        <w:t>к</w:t>
      </w:r>
      <w:r w:rsidRPr="001009FB">
        <w:rPr>
          <w:rFonts w:ascii="Times New Roman" w:hAnsi="Times New Roman" w:cs="Times New Roman"/>
          <w:sz w:val="36"/>
          <w:szCs w:val="36"/>
        </w:rPr>
        <w:t>рупными хозяйствами по разведе</w:t>
      </w:r>
      <w:r w:rsidR="00DE76A2" w:rsidRPr="001009FB">
        <w:rPr>
          <w:rFonts w:ascii="Times New Roman" w:hAnsi="Times New Roman" w:cs="Times New Roman"/>
          <w:sz w:val="36"/>
          <w:szCs w:val="36"/>
        </w:rPr>
        <w:t xml:space="preserve">нию лошадей являются колхоз </w:t>
      </w:r>
      <w:r w:rsidR="00FA29B8">
        <w:rPr>
          <w:rFonts w:ascii="Times New Roman" w:hAnsi="Times New Roman" w:cs="Times New Roman"/>
          <w:sz w:val="36"/>
          <w:szCs w:val="36"/>
        </w:rPr>
        <w:t>«</w:t>
      </w:r>
      <w:r w:rsidR="00DE76A2" w:rsidRPr="001009FB">
        <w:rPr>
          <w:rFonts w:ascii="Times New Roman" w:hAnsi="Times New Roman" w:cs="Times New Roman"/>
          <w:sz w:val="36"/>
          <w:szCs w:val="36"/>
        </w:rPr>
        <w:t>имени Нариманова</w:t>
      </w:r>
      <w:r w:rsidR="00FA29B8">
        <w:rPr>
          <w:rFonts w:ascii="Times New Roman" w:hAnsi="Times New Roman" w:cs="Times New Roman"/>
          <w:sz w:val="36"/>
          <w:szCs w:val="36"/>
        </w:rPr>
        <w:t>»</w:t>
      </w:r>
      <w:r w:rsidR="00DE76A2" w:rsidRPr="001009FB">
        <w:rPr>
          <w:rFonts w:ascii="Times New Roman" w:hAnsi="Times New Roman" w:cs="Times New Roman"/>
          <w:sz w:val="36"/>
          <w:szCs w:val="36"/>
        </w:rPr>
        <w:t xml:space="preserve"> и </w:t>
      </w:r>
      <w:r w:rsidRPr="001009FB">
        <w:rPr>
          <w:rFonts w:ascii="Times New Roman" w:hAnsi="Times New Roman" w:cs="Times New Roman"/>
          <w:sz w:val="36"/>
          <w:szCs w:val="36"/>
        </w:rPr>
        <w:t xml:space="preserve"> КФХ </w:t>
      </w:r>
      <w:r w:rsidR="00FA29B8">
        <w:rPr>
          <w:rFonts w:ascii="Times New Roman" w:hAnsi="Times New Roman" w:cs="Times New Roman"/>
          <w:sz w:val="36"/>
          <w:szCs w:val="36"/>
        </w:rPr>
        <w:t>«</w:t>
      </w:r>
      <w:r w:rsidRPr="001009FB">
        <w:rPr>
          <w:rFonts w:ascii="Times New Roman" w:hAnsi="Times New Roman" w:cs="Times New Roman"/>
          <w:sz w:val="36"/>
          <w:szCs w:val="36"/>
        </w:rPr>
        <w:t>Костюбинский</w:t>
      </w:r>
      <w:r w:rsidR="00FA29B8">
        <w:rPr>
          <w:rFonts w:ascii="Times New Roman" w:hAnsi="Times New Roman" w:cs="Times New Roman"/>
          <w:sz w:val="36"/>
          <w:szCs w:val="36"/>
        </w:rPr>
        <w:t>»</w:t>
      </w:r>
      <w:r w:rsidR="00DE76A2" w:rsidRPr="001009FB">
        <w:rPr>
          <w:rFonts w:ascii="Times New Roman" w:hAnsi="Times New Roman" w:cs="Times New Roman"/>
          <w:sz w:val="36"/>
          <w:szCs w:val="36"/>
        </w:rPr>
        <w:t>.</w:t>
      </w:r>
    </w:p>
    <w:p w:rsidR="00F90A77" w:rsidRPr="001009FB" w:rsidRDefault="00F90A77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90A77" w:rsidRPr="001009FB" w:rsidRDefault="00F90A77" w:rsidP="001F1F90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Государственная</w:t>
      </w:r>
      <w:r w:rsidR="001F1F90">
        <w:rPr>
          <w:rFonts w:ascii="Times New Roman" w:hAnsi="Times New Roman" w:cs="Times New Roman"/>
          <w:sz w:val="36"/>
          <w:szCs w:val="36"/>
        </w:rPr>
        <w:t xml:space="preserve"> </w:t>
      </w:r>
      <w:r w:rsidRPr="001009FB">
        <w:rPr>
          <w:rFonts w:ascii="Times New Roman" w:hAnsi="Times New Roman" w:cs="Times New Roman"/>
          <w:sz w:val="36"/>
          <w:szCs w:val="36"/>
        </w:rPr>
        <w:t>поддержка сельхозтоваропроизводителей Володарского района осуществляется посредством предоставления субсидий за счет средств федерального бюджета и бюджета Астраханской области</w:t>
      </w:r>
      <w:r w:rsidR="00E76171" w:rsidRPr="001009FB">
        <w:rPr>
          <w:rFonts w:ascii="Times New Roman" w:hAnsi="Times New Roman" w:cs="Times New Roman"/>
          <w:sz w:val="36"/>
          <w:szCs w:val="36"/>
        </w:rPr>
        <w:t xml:space="preserve"> в этом году она составила </w:t>
      </w:r>
      <w:r w:rsidRPr="001009FB">
        <w:rPr>
          <w:rFonts w:ascii="Times New Roman" w:hAnsi="Times New Roman" w:cs="Times New Roman"/>
          <w:b/>
          <w:sz w:val="36"/>
          <w:szCs w:val="36"/>
        </w:rPr>
        <w:t>23,</w:t>
      </w:r>
      <w:r w:rsidR="00E76171" w:rsidRPr="001009FB">
        <w:rPr>
          <w:rFonts w:ascii="Times New Roman" w:hAnsi="Times New Roman" w:cs="Times New Roman"/>
          <w:b/>
          <w:sz w:val="36"/>
          <w:szCs w:val="36"/>
        </w:rPr>
        <w:t>4</w:t>
      </w:r>
      <w:r w:rsidRPr="001009FB">
        <w:rPr>
          <w:rFonts w:ascii="Times New Roman" w:hAnsi="Times New Roman" w:cs="Times New Roman"/>
          <w:sz w:val="36"/>
          <w:szCs w:val="36"/>
        </w:rPr>
        <w:t xml:space="preserve"> млн. руб. </w:t>
      </w:r>
    </w:p>
    <w:p w:rsidR="00AE5FAD" w:rsidRDefault="00F90A77" w:rsidP="007A64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В программе «Устойчивое развитие сельских территорий</w:t>
      </w:r>
      <w:r w:rsidR="00D851DC" w:rsidRPr="001009FB">
        <w:rPr>
          <w:rFonts w:ascii="Times New Roman" w:hAnsi="Times New Roman" w:cs="Times New Roman"/>
          <w:b/>
          <w:sz w:val="36"/>
          <w:szCs w:val="36"/>
        </w:rPr>
        <w:t>»</w:t>
      </w:r>
      <w:r w:rsidRPr="001009FB">
        <w:rPr>
          <w:rFonts w:ascii="Times New Roman" w:hAnsi="Times New Roman" w:cs="Times New Roman"/>
          <w:sz w:val="36"/>
          <w:szCs w:val="36"/>
        </w:rPr>
        <w:t xml:space="preserve"> </w:t>
      </w:r>
      <w:r w:rsidRPr="001009FB">
        <w:rPr>
          <w:rFonts w:ascii="Times New Roman" w:eastAsia="Times New Roman" w:hAnsi="Times New Roman" w:cs="Times New Roman"/>
          <w:sz w:val="36"/>
          <w:szCs w:val="36"/>
        </w:rPr>
        <w:t xml:space="preserve">в 2015 году </w:t>
      </w:r>
      <w:r w:rsidRPr="001009FB">
        <w:rPr>
          <w:rFonts w:ascii="Times New Roman" w:hAnsi="Times New Roman" w:cs="Times New Roman"/>
          <w:sz w:val="36"/>
          <w:szCs w:val="36"/>
        </w:rPr>
        <w:t xml:space="preserve">приняли участие </w:t>
      </w:r>
      <w:r w:rsidRPr="001009FB">
        <w:rPr>
          <w:rFonts w:ascii="Times New Roman" w:hAnsi="Times New Roman" w:cs="Times New Roman"/>
          <w:b/>
          <w:sz w:val="36"/>
          <w:szCs w:val="36"/>
        </w:rPr>
        <w:t>3</w:t>
      </w:r>
      <w:r w:rsidRPr="001009FB">
        <w:rPr>
          <w:rFonts w:ascii="Times New Roman" w:eastAsia="Times New Roman" w:hAnsi="Times New Roman" w:cs="Times New Roman"/>
          <w:sz w:val="36"/>
          <w:szCs w:val="36"/>
        </w:rPr>
        <w:t xml:space="preserve"> семьи.</w:t>
      </w:r>
      <w:r w:rsidR="00AE5FAD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1009FB">
        <w:rPr>
          <w:rFonts w:ascii="Times New Roman" w:eastAsia="Times New Roman" w:hAnsi="Times New Roman" w:cs="Times New Roman"/>
          <w:sz w:val="36"/>
          <w:szCs w:val="36"/>
        </w:rPr>
        <w:t xml:space="preserve">Размер государственной поддержки составляет </w:t>
      </w:r>
      <w:r w:rsidRPr="001009FB">
        <w:rPr>
          <w:rFonts w:ascii="Times New Roman" w:eastAsia="Times New Roman" w:hAnsi="Times New Roman" w:cs="Times New Roman"/>
          <w:b/>
          <w:sz w:val="36"/>
          <w:szCs w:val="36"/>
        </w:rPr>
        <w:t>2,3</w:t>
      </w:r>
      <w:r w:rsidR="00E76171" w:rsidRPr="001009F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76171" w:rsidRPr="001009FB">
        <w:rPr>
          <w:rFonts w:ascii="Times New Roman" w:eastAsia="Times New Roman" w:hAnsi="Times New Roman" w:cs="Times New Roman"/>
          <w:sz w:val="36"/>
          <w:szCs w:val="36"/>
        </w:rPr>
        <w:t>млн.</w:t>
      </w:r>
      <w:r w:rsidRPr="001009FB">
        <w:rPr>
          <w:rFonts w:ascii="Times New Roman" w:eastAsia="Times New Roman" w:hAnsi="Times New Roman" w:cs="Times New Roman"/>
          <w:sz w:val="36"/>
          <w:szCs w:val="36"/>
        </w:rPr>
        <w:t xml:space="preserve"> руб. </w:t>
      </w:r>
    </w:p>
    <w:p w:rsidR="00F90A77" w:rsidRPr="001009FB" w:rsidRDefault="00F90A77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В ходе реализации</w:t>
      </w:r>
      <w:r w:rsidRPr="001009F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009FB">
        <w:rPr>
          <w:rFonts w:ascii="Times New Roman" w:eastAsia="BatangChe" w:hAnsi="Times New Roman" w:cs="Times New Roman"/>
          <w:sz w:val="36"/>
          <w:szCs w:val="36"/>
        </w:rPr>
        <w:t xml:space="preserve">программы «Начинающий фермер» финансовую поддержку в размере </w:t>
      </w:r>
      <w:r w:rsidRPr="0080191D">
        <w:rPr>
          <w:rFonts w:ascii="Times New Roman" w:eastAsia="BatangChe" w:hAnsi="Times New Roman" w:cs="Times New Roman"/>
          <w:b/>
          <w:sz w:val="36"/>
          <w:szCs w:val="36"/>
        </w:rPr>
        <w:t>1,5</w:t>
      </w:r>
      <w:r w:rsidRPr="001009FB">
        <w:rPr>
          <w:rFonts w:ascii="Times New Roman" w:eastAsia="BatangChe" w:hAnsi="Times New Roman" w:cs="Times New Roman"/>
          <w:sz w:val="36"/>
          <w:szCs w:val="36"/>
        </w:rPr>
        <w:t xml:space="preserve"> млн. руб. получили 3 фермера Володарского района, а по программе «Семейный фермер» - 1 участник получил </w:t>
      </w:r>
      <w:r w:rsidRPr="0080191D">
        <w:rPr>
          <w:rFonts w:ascii="Times New Roman" w:eastAsia="BatangChe" w:hAnsi="Times New Roman" w:cs="Times New Roman"/>
          <w:b/>
          <w:sz w:val="36"/>
          <w:szCs w:val="36"/>
        </w:rPr>
        <w:t>6,0</w:t>
      </w:r>
      <w:r w:rsidRPr="001009FB">
        <w:rPr>
          <w:rFonts w:ascii="Times New Roman" w:eastAsia="BatangChe" w:hAnsi="Times New Roman" w:cs="Times New Roman"/>
          <w:sz w:val="36"/>
          <w:szCs w:val="36"/>
        </w:rPr>
        <w:t xml:space="preserve"> млн. руб.</w:t>
      </w:r>
      <w:r w:rsidRPr="001009F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324CE" w:rsidRPr="001009FB" w:rsidRDefault="00E725EE" w:rsidP="007A64B9">
      <w:pPr>
        <w:spacing w:after="0" w:line="240" w:lineRule="auto"/>
        <w:ind w:firstLine="567"/>
        <w:rPr>
          <w:rFonts w:ascii="Times New Roman" w:hAnsi="Times New Roman"/>
          <w:sz w:val="36"/>
          <w:szCs w:val="36"/>
          <w:lang w:eastAsia="en-US"/>
        </w:rPr>
      </w:pPr>
      <w:r w:rsidRPr="001009FB">
        <w:rPr>
          <w:rFonts w:ascii="Times New Roman" w:hAnsi="Times New Roman"/>
          <w:sz w:val="36"/>
          <w:szCs w:val="36"/>
          <w:lang w:eastAsia="en-US"/>
        </w:rPr>
        <w:lastRenderedPageBreak/>
        <w:t>Если рассмотреть динамику развития сельского и рыбного хозяйства за истекшие десять лет</w:t>
      </w:r>
      <w:r w:rsidR="00C324CE" w:rsidRPr="001009FB">
        <w:rPr>
          <w:rFonts w:ascii="Times New Roman" w:hAnsi="Times New Roman"/>
          <w:sz w:val="36"/>
          <w:szCs w:val="36"/>
          <w:lang w:eastAsia="en-US"/>
        </w:rPr>
        <w:t>,</w:t>
      </w:r>
      <w:r w:rsidRPr="001009FB">
        <w:rPr>
          <w:rFonts w:ascii="Times New Roman" w:hAnsi="Times New Roman"/>
          <w:sz w:val="36"/>
          <w:szCs w:val="36"/>
          <w:lang w:eastAsia="en-US"/>
        </w:rPr>
        <w:t xml:space="preserve"> </w:t>
      </w:r>
      <w:r w:rsidR="00C324CE" w:rsidRPr="001009FB">
        <w:rPr>
          <w:rFonts w:ascii="Times New Roman" w:hAnsi="Times New Roman"/>
          <w:sz w:val="36"/>
          <w:szCs w:val="36"/>
          <w:lang w:eastAsia="en-US"/>
        </w:rPr>
        <w:t>то мы увидим следующую картину:</w:t>
      </w:r>
    </w:p>
    <w:p w:rsidR="00E725EE" w:rsidRPr="001009FB" w:rsidRDefault="00E725EE" w:rsidP="007A64B9">
      <w:pPr>
        <w:pStyle w:val="ab"/>
        <w:numPr>
          <w:ilvl w:val="0"/>
          <w:numId w:val="22"/>
        </w:numPr>
        <w:spacing w:after="0" w:line="240" w:lineRule="auto"/>
        <w:ind w:left="0" w:firstLine="567"/>
        <w:rPr>
          <w:rFonts w:ascii="Times New Roman" w:hAnsi="Times New Roman"/>
          <w:sz w:val="36"/>
          <w:szCs w:val="36"/>
          <w:lang w:eastAsia="en-US"/>
        </w:rPr>
      </w:pPr>
      <w:r w:rsidRPr="001009FB">
        <w:rPr>
          <w:rFonts w:ascii="Times New Roman" w:hAnsi="Times New Roman"/>
          <w:sz w:val="36"/>
          <w:szCs w:val="36"/>
          <w:lang w:eastAsia="en-US"/>
        </w:rPr>
        <w:t xml:space="preserve">объем квоты вырос в 1,5 раза с 19,6 тыс.тонн до 28 тыс.тонн. </w:t>
      </w:r>
    </w:p>
    <w:p w:rsidR="00115F98" w:rsidRPr="001009FB" w:rsidRDefault="00115F98" w:rsidP="007A64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25EE" w:rsidRDefault="00E725EE" w:rsidP="007A64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25EE" w:rsidRPr="00F61602" w:rsidRDefault="00E725EE" w:rsidP="007A64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95950" cy="3057525"/>
            <wp:effectExtent l="19050" t="0" r="19050" b="0"/>
            <wp:docPr id="1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25EE" w:rsidRDefault="00E725EE" w:rsidP="007A64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95950" cy="3057525"/>
            <wp:effectExtent l="0" t="0" r="0" b="0"/>
            <wp:docPr id="1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25EE" w:rsidRDefault="00E725EE" w:rsidP="007A64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725EE" w:rsidRPr="001009FB" w:rsidRDefault="00E725EE" w:rsidP="007A64B9">
      <w:pPr>
        <w:pStyle w:val="ab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  <w:lang w:eastAsia="en-US"/>
        </w:rPr>
      </w:pPr>
      <w:r w:rsidRPr="001009FB">
        <w:rPr>
          <w:rFonts w:ascii="Times New Roman" w:hAnsi="Times New Roman"/>
          <w:sz w:val="36"/>
          <w:szCs w:val="36"/>
          <w:lang w:eastAsia="en-US"/>
        </w:rPr>
        <w:t>Вылов рыбы та</w:t>
      </w:r>
      <w:r w:rsidR="00C324CE" w:rsidRPr="001009FB">
        <w:rPr>
          <w:rFonts w:ascii="Times New Roman" w:hAnsi="Times New Roman"/>
          <w:sz w:val="36"/>
          <w:szCs w:val="36"/>
          <w:lang w:eastAsia="en-US"/>
        </w:rPr>
        <w:t xml:space="preserve">кже вырос в 1,5 раза с 14,2 тыс. </w:t>
      </w:r>
      <w:r w:rsidRPr="001009FB">
        <w:rPr>
          <w:rFonts w:ascii="Times New Roman" w:hAnsi="Times New Roman"/>
          <w:sz w:val="36"/>
          <w:szCs w:val="36"/>
          <w:lang w:eastAsia="en-US"/>
        </w:rPr>
        <w:t>тонн до 21,4 тыс.</w:t>
      </w:r>
      <w:r w:rsidR="00C324CE" w:rsidRPr="001009FB">
        <w:rPr>
          <w:rFonts w:ascii="Times New Roman" w:hAnsi="Times New Roman"/>
          <w:sz w:val="36"/>
          <w:szCs w:val="36"/>
          <w:lang w:eastAsia="en-US"/>
        </w:rPr>
        <w:t xml:space="preserve"> </w:t>
      </w:r>
      <w:r w:rsidRPr="001009FB">
        <w:rPr>
          <w:rFonts w:ascii="Times New Roman" w:hAnsi="Times New Roman"/>
          <w:sz w:val="36"/>
          <w:szCs w:val="36"/>
          <w:lang w:eastAsia="en-US"/>
        </w:rPr>
        <w:t xml:space="preserve">тонн.  </w:t>
      </w:r>
    </w:p>
    <w:p w:rsidR="00C324CE" w:rsidRPr="001009FB" w:rsidRDefault="00C324CE" w:rsidP="007A64B9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  <w:lang w:eastAsia="en-US"/>
        </w:rPr>
      </w:pPr>
    </w:p>
    <w:p w:rsidR="00E10A89" w:rsidRPr="00115F98" w:rsidRDefault="00E10A89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15F98" w:rsidRDefault="00115F9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905500" cy="3228975"/>
            <wp:effectExtent l="19050" t="0" r="19050" b="0"/>
            <wp:docPr id="8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29B8" w:rsidRDefault="00FA29B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29B8" w:rsidRPr="0093222F" w:rsidRDefault="00FA29B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29B8" w:rsidRPr="001009FB" w:rsidRDefault="00E10A89" w:rsidP="00FA29B8">
      <w:pPr>
        <w:pStyle w:val="ab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1009FB">
        <w:rPr>
          <w:rFonts w:ascii="Times New Roman" w:hAnsi="Times New Roman"/>
          <w:sz w:val="36"/>
          <w:szCs w:val="36"/>
        </w:rPr>
        <w:t>Объем валовой продукции в  сельском хозяйстве увеличен с 708 млн. до 2 млр. рублей.</w:t>
      </w:r>
      <w:r w:rsidR="00FA29B8">
        <w:rPr>
          <w:rFonts w:ascii="Times New Roman" w:hAnsi="Times New Roman"/>
          <w:sz w:val="36"/>
          <w:szCs w:val="36"/>
        </w:rPr>
        <w:t xml:space="preserve"> Рост составил</w:t>
      </w:r>
      <w:r w:rsidR="00FA29B8" w:rsidRPr="001009FB">
        <w:rPr>
          <w:rFonts w:ascii="Times New Roman" w:hAnsi="Times New Roman"/>
          <w:sz w:val="36"/>
          <w:szCs w:val="36"/>
        </w:rPr>
        <w:t xml:space="preserve"> 2,9 раза. </w:t>
      </w:r>
    </w:p>
    <w:p w:rsidR="00E10A89" w:rsidRDefault="00E10A89" w:rsidP="00FA29B8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36"/>
          <w:szCs w:val="36"/>
        </w:rPr>
      </w:pPr>
    </w:p>
    <w:p w:rsidR="00FA29B8" w:rsidRPr="001009FB" w:rsidRDefault="00FA29B8" w:rsidP="00FA29B8">
      <w:pPr>
        <w:pStyle w:val="ab"/>
        <w:spacing w:after="0" w:line="240" w:lineRule="auto"/>
        <w:ind w:left="567"/>
        <w:jc w:val="both"/>
        <w:rPr>
          <w:rFonts w:ascii="Times New Roman" w:hAnsi="Times New Roman"/>
          <w:sz w:val="36"/>
          <w:szCs w:val="36"/>
        </w:rPr>
      </w:pPr>
    </w:p>
    <w:p w:rsidR="00115F98" w:rsidRDefault="00115F98" w:rsidP="007A64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95950" cy="3057525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0A89" w:rsidRDefault="00E10A89" w:rsidP="007A64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10A89" w:rsidRPr="001009FB" w:rsidRDefault="00E10A89" w:rsidP="007A64B9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1009FB">
        <w:rPr>
          <w:rFonts w:ascii="Times New Roman" w:hAnsi="Times New Roman"/>
          <w:sz w:val="36"/>
          <w:szCs w:val="36"/>
        </w:rPr>
        <w:t>В том числе объем валовой продукции в области растениеводства увеличился в 2,6 раза. С 305 млн. рублей дл 796,6 млн. рублей.</w:t>
      </w:r>
    </w:p>
    <w:p w:rsidR="00E10A89" w:rsidRDefault="00E10A89" w:rsidP="007A64B9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15F98" w:rsidRDefault="00115F98" w:rsidP="007A64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10A89" w:rsidRDefault="00E10A89" w:rsidP="007A64B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15F98" w:rsidRPr="001009FB" w:rsidRDefault="00115F9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009FB">
        <w:rPr>
          <w:rFonts w:ascii="Times New Roman" w:hAnsi="Times New Roman" w:cs="Times New Roman"/>
          <w:color w:val="000000"/>
          <w:sz w:val="36"/>
          <w:szCs w:val="36"/>
        </w:rPr>
        <w:t xml:space="preserve">Продукция растениеводства занимает 36 % в валовой сельскохозяйственной продукции района. </w:t>
      </w:r>
    </w:p>
    <w:p w:rsidR="00115F98" w:rsidRPr="001009FB" w:rsidRDefault="00115F9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115F98" w:rsidRDefault="00115F98" w:rsidP="007A64B9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4075" cy="30289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5F98" w:rsidRPr="001009FB" w:rsidRDefault="00E10A89" w:rsidP="007A64B9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6"/>
          <w:szCs w:val="36"/>
        </w:rPr>
      </w:pPr>
      <w:r w:rsidRPr="001009FB">
        <w:rPr>
          <w:rFonts w:ascii="Times New Roman" w:hAnsi="Times New Roman"/>
          <w:color w:val="000000"/>
          <w:sz w:val="36"/>
          <w:szCs w:val="36"/>
        </w:rPr>
        <w:t xml:space="preserve">Объем производства овощных культур возрос в 1,4 раза с 24,8 тыс.тонн до 33,5 тыс.тонн.  </w:t>
      </w:r>
    </w:p>
    <w:p w:rsidR="00E10A89" w:rsidRDefault="00E10A89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5F98" w:rsidRPr="001009FB" w:rsidRDefault="00115F9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009FB">
        <w:rPr>
          <w:rFonts w:ascii="Times New Roman" w:hAnsi="Times New Roman" w:cs="Times New Roman"/>
          <w:color w:val="000000"/>
          <w:sz w:val="36"/>
          <w:szCs w:val="36"/>
        </w:rPr>
        <w:t xml:space="preserve"> Столь высокие показатели достигнуты благодаря внедрению передовых технологий, использованию новых селекционных достижений, современной высокопроизводительной техники, грамотному внесению комплекса минеральных и органических удобрений, использованию систем мелиорации и капельного орошения. </w:t>
      </w:r>
    </w:p>
    <w:p w:rsidR="00115F98" w:rsidRDefault="00115F9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5F98" w:rsidRDefault="00115F9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5F98" w:rsidRDefault="00115F9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5F98" w:rsidRDefault="00115F9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5695950" cy="28670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0A89" w:rsidRDefault="00E10A89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0A89" w:rsidRPr="001009FB" w:rsidRDefault="00E10A89" w:rsidP="007A64B9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6"/>
          <w:szCs w:val="36"/>
        </w:rPr>
      </w:pPr>
      <w:r w:rsidRPr="001009FB">
        <w:rPr>
          <w:rFonts w:ascii="Times New Roman" w:hAnsi="Times New Roman"/>
          <w:color w:val="000000"/>
          <w:sz w:val="36"/>
          <w:szCs w:val="36"/>
        </w:rPr>
        <w:t xml:space="preserve">Бахчевых культур – с 1,8 тыс. тонн до 6,3 тыс. тонн в 3,5 раза. </w:t>
      </w:r>
    </w:p>
    <w:p w:rsidR="00E10A89" w:rsidRDefault="00E10A89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10A89" w:rsidRDefault="00E10A89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E10A89" w:rsidRPr="001009FB" w:rsidRDefault="00E10A89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009FB">
        <w:rPr>
          <w:rFonts w:ascii="Times New Roman" w:hAnsi="Times New Roman" w:cs="Times New Roman"/>
          <w:color w:val="000000"/>
          <w:sz w:val="36"/>
          <w:szCs w:val="36"/>
        </w:rPr>
        <w:t>Системообразующей отраслью сельского хозяйства района является животноводство. На долю животноводства приходится 64 %  валовой продукции сельского хозяйства района.</w:t>
      </w:r>
    </w:p>
    <w:p w:rsidR="001F1F90" w:rsidRDefault="001F1F90" w:rsidP="001F1F9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95950" cy="3057525"/>
            <wp:effectExtent l="19050" t="0" r="19050" b="0"/>
            <wp:docPr id="2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F1F90" w:rsidRDefault="001F1F90" w:rsidP="001F1F9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1F1F90" w:rsidRPr="001009FB" w:rsidRDefault="001F1F90" w:rsidP="001F1F90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1009FB">
        <w:rPr>
          <w:rFonts w:ascii="Times New Roman" w:hAnsi="Times New Roman"/>
          <w:sz w:val="36"/>
          <w:szCs w:val="36"/>
        </w:rPr>
        <w:t>Объем валовой продукции в области животноводства увеличился в 3 раза. Рост составил 807 млн. рублей.</w:t>
      </w:r>
    </w:p>
    <w:p w:rsidR="00E10A89" w:rsidRPr="001009FB" w:rsidRDefault="00E10A89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115F98" w:rsidRDefault="00115F9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5F98" w:rsidRPr="00A837C0" w:rsidRDefault="00115F98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95950" cy="2867025"/>
            <wp:effectExtent l="19050" t="0" r="19050" b="0"/>
            <wp:docPr id="6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10A89" w:rsidRDefault="00E10A89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009FB">
        <w:rPr>
          <w:rFonts w:ascii="Times New Roman" w:hAnsi="Times New Roman" w:cs="Times New Roman"/>
          <w:color w:val="000000"/>
          <w:sz w:val="36"/>
          <w:szCs w:val="36"/>
        </w:rPr>
        <w:t xml:space="preserve">В хозяйствах всех категорий произведено скота и птицы в живом весе за 2015 год - 4,8 тыс. тон, что в 1,4 раза больше, чем в 2006 году (3,4 тыс. тонн), </w:t>
      </w:r>
    </w:p>
    <w:p w:rsidR="00AE5FAD" w:rsidRDefault="00AE5FAD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AE5FAD" w:rsidRPr="001009FB" w:rsidRDefault="00AE5FAD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115F98" w:rsidRDefault="00115F98" w:rsidP="007A64B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95950" cy="248602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15F98" w:rsidRDefault="00115F98" w:rsidP="007A64B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15F98" w:rsidRPr="001009FB" w:rsidRDefault="00E10A89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Поголовье скота также имеет положительную динамику развития</w:t>
      </w:r>
      <w:r w:rsidR="006E6D27" w:rsidRPr="001009FB">
        <w:rPr>
          <w:rFonts w:ascii="Times New Roman" w:hAnsi="Times New Roman" w:cs="Times New Roman"/>
          <w:sz w:val="36"/>
          <w:szCs w:val="36"/>
        </w:rPr>
        <w:t xml:space="preserve"> за 10 лет</w:t>
      </w:r>
      <w:r w:rsidRPr="001009FB">
        <w:rPr>
          <w:rFonts w:ascii="Times New Roman" w:hAnsi="Times New Roman" w:cs="Times New Roman"/>
          <w:sz w:val="36"/>
          <w:szCs w:val="36"/>
        </w:rPr>
        <w:t xml:space="preserve">. </w:t>
      </w:r>
      <w:r w:rsidR="006E6D27" w:rsidRPr="001009FB">
        <w:rPr>
          <w:rFonts w:ascii="Times New Roman" w:hAnsi="Times New Roman" w:cs="Times New Roman"/>
          <w:sz w:val="36"/>
          <w:szCs w:val="36"/>
        </w:rPr>
        <w:t>Темп роста составил 133,7%. Увеличение поголовья КРС составило 8,4 тыс. голов .</w:t>
      </w:r>
    </w:p>
    <w:p w:rsidR="00115F98" w:rsidRPr="001009FB" w:rsidRDefault="00115F98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F90A77" w:rsidRPr="001009FB" w:rsidRDefault="00F90A77" w:rsidP="001F1F90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Положительным фактором в решении задач технического перевооружения агропромышленного </w:t>
      </w:r>
      <w:r w:rsidRPr="001009FB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комплекса района стала реализация программы обновления парка сельхозтехники. </w:t>
      </w:r>
      <w:r w:rsidRPr="001009FB">
        <w:rPr>
          <w:rFonts w:ascii="Times New Roman" w:hAnsi="Times New Roman" w:cs="Times New Roman"/>
          <w:sz w:val="36"/>
          <w:szCs w:val="36"/>
        </w:rPr>
        <w:t>Коэффициент обновления  тракторов всех марок увеличился с 5,2 % в 2006 году до 21 % в 2015 году, зерноуборочных и кормоуборочных и зерноуборочных комбайнов с 12% до 41,2 %.</w:t>
      </w:r>
    </w:p>
    <w:p w:rsidR="00F90A77" w:rsidRPr="001009FB" w:rsidRDefault="00F90A77" w:rsidP="001F1F90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1009FB">
        <w:rPr>
          <w:rFonts w:ascii="Times New Roman" w:hAnsi="Times New Roman"/>
          <w:sz w:val="36"/>
          <w:szCs w:val="36"/>
        </w:rPr>
        <w:t>Вместе с тем за период 2006-2015 годов сельскохозяйственными и рыбохозяйственными организациями инвестировано в отрасль  собствен</w:t>
      </w:r>
      <w:r w:rsidR="0072590B" w:rsidRPr="001009FB">
        <w:rPr>
          <w:rFonts w:ascii="Times New Roman" w:hAnsi="Times New Roman"/>
          <w:sz w:val="36"/>
          <w:szCs w:val="36"/>
        </w:rPr>
        <w:t>ных и привлеченных средств более</w:t>
      </w:r>
      <w:r w:rsidRPr="001009FB">
        <w:rPr>
          <w:rFonts w:ascii="Times New Roman" w:hAnsi="Times New Roman"/>
          <w:sz w:val="36"/>
          <w:szCs w:val="36"/>
        </w:rPr>
        <w:t xml:space="preserve"> 108 млн. рублей, в т. ч. на приобретение основных средств - более 20 млн.  рублей.</w:t>
      </w:r>
    </w:p>
    <w:p w:rsidR="00F90A77" w:rsidRPr="001009FB" w:rsidRDefault="00F90A77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По программе «Устойчивое развитие сельских территорий</w:t>
      </w:r>
      <w:r w:rsidR="0072590B" w:rsidRPr="001009FB">
        <w:rPr>
          <w:rFonts w:ascii="Times New Roman" w:hAnsi="Times New Roman" w:cs="Times New Roman"/>
          <w:sz w:val="36"/>
          <w:szCs w:val="36"/>
        </w:rPr>
        <w:t>»</w:t>
      </w:r>
      <w:r w:rsidRPr="001009FB">
        <w:rPr>
          <w:rFonts w:ascii="Times New Roman" w:hAnsi="Times New Roman" w:cs="Times New Roman"/>
          <w:sz w:val="36"/>
          <w:szCs w:val="36"/>
        </w:rPr>
        <w:t xml:space="preserve"> за период 2006 – 2015 годы получили  государственную поддержку в размере 30,2 млн. рублей  на строительство – 126 семей, в том числе граждане</w:t>
      </w:r>
      <w:r w:rsidR="009F0F5B" w:rsidRPr="001009FB">
        <w:rPr>
          <w:rFonts w:ascii="Times New Roman" w:hAnsi="Times New Roman" w:cs="Times New Roman"/>
          <w:sz w:val="36"/>
          <w:szCs w:val="36"/>
        </w:rPr>
        <w:t>,</w:t>
      </w:r>
      <w:r w:rsidRPr="001009FB">
        <w:rPr>
          <w:rFonts w:ascii="Times New Roman" w:hAnsi="Times New Roman" w:cs="Times New Roman"/>
          <w:sz w:val="36"/>
          <w:szCs w:val="36"/>
        </w:rPr>
        <w:t xml:space="preserve"> проживающие в сельской местности, молодые  семьи и молодые специалисты.  </w:t>
      </w:r>
    </w:p>
    <w:p w:rsidR="001B5C44" w:rsidRPr="009F0F5B" w:rsidRDefault="001B5C44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1B5C44" w:rsidRPr="001009FB" w:rsidRDefault="001B5C44" w:rsidP="007A64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09FB">
        <w:rPr>
          <w:rFonts w:ascii="Times New Roman" w:hAnsi="Times New Roman" w:cs="Times New Roman"/>
          <w:b/>
          <w:sz w:val="36"/>
          <w:szCs w:val="36"/>
          <w:u w:val="single"/>
        </w:rPr>
        <w:t>Промышленность</w:t>
      </w:r>
    </w:p>
    <w:p w:rsidR="00FD3580" w:rsidRPr="00C31FE3" w:rsidRDefault="00FD3580" w:rsidP="007A64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1FE3" w:rsidRPr="001009FB" w:rsidRDefault="00C31FE3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Индекс промышленного производства по итогам 2015 года оценивается в 101%. </w:t>
      </w:r>
    </w:p>
    <w:p w:rsidR="00C31FE3" w:rsidRPr="001009FB" w:rsidRDefault="00C31FE3" w:rsidP="007A64B9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Совокупный объем отгруженных товаров, работ и услуг  в 2015 году составит 465,1 млн. рублей, </w:t>
      </w:r>
      <w:r w:rsidR="00097AD4" w:rsidRPr="001009FB">
        <w:rPr>
          <w:rFonts w:ascii="Times New Roman" w:hAnsi="Times New Roman" w:cs="Times New Roman"/>
          <w:sz w:val="36"/>
          <w:szCs w:val="36"/>
        </w:rPr>
        <w:t>в том числе объем отгруженных товаров собственного производства, выполненных работ и услуг собственными силами составил 435 млн. рублей, т</w:t>
      </w:r>
      <w:r w:rsidRPr="001009FB">
        <w:rPr>
          <w:rFonts w:ascii="Times New Roman" w:hAnsi="Times New Roman" w:cs="Times New Roman"/>
          <w:sz w:val="36"/>
          <w:szCs w:val="36"/>
        </w:rPr>
        <w:t>емп роста составляет 135%.</w:t>
      </w:r>
    </w:p>
    <w:p w:rsidR="00C31FE3" w:rsidRPr="001009FB" w:rsidRDefault="00C31FE3" w:rsidP="007A64B9">
      <w:pPr>
        <w:pStyle w:val="a9"/>
        <w:ind w:left="0" w:firstLine="567"/>
        <w:rPr>
          <w:sz w:val="36"/>
          <w:szCs w:val="36"/>
        </w:rPr>
      </w:pPr>
      <w:r w:rsidRPr="001009FB">
        <w:rPr>
          <w:sz w:val="36"/>
          <w:szCs w:val="36"/>
        </w:rPr>
        <w:t xml:space="preserve">В 2015 году наблюдается повышение в производстве пищевых продуктов:  темп роста составил 124,6%. Темп роста в  производстве, передаче и распределении электроэнергии, газа, пара и горячей воды составил 92%. </w:t>
      </w:r>
      <w:bookmarkStart w:id="0" w:name="_Toc433885732"/>
    </w:p>
    <w:bookmarkEnd w:id="0"/>
    <w:p w:rsidR="00C31FE3" w:rsidRPr="001009FB" w:rsidRDefault="00C31FE3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lastRenderedPageBreak/>
        <w:t xml:space="preserve">Объемы промышленного производства за 10 лет выросли в районе почти в 1,2 раза. Высокими темпами развивались: пищевая промышленность – рост в 1,3 раза, издательская и полиграфическая деятельность – рост в 1,6 раза. </w:t>
      </w:r>
      <w:r w:rsidR="00354090" w:rsidRPr="001009FB">
        <w:rPr>
          <w:rFonts w:ascii="Times New Roman" w:hAnsi="Times New Roman" w:cs="Times New Roman"/>
          <w:sz w:val="36"/>
          <w:szCs w:val="36"/>
        </w:rPr>
        <w:t xml:space="preserve">Развивается энергетический комплекс. За 10 лет увеличены объемы производства на 8,3 %. </w:t>
      </w:r>
    </w:p>
    <w:p w:rsidR="00C31FE3" w:rsidRPr="001009FB" w:rsidRDefault="00C31FE3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Рыбодобывающими предприятиями района за счет собственных и привлеченных кредитных средств осуществлялась модернизация, реконструкция и строительство рыбоперерабатывающих мощностей.</w:t>
      </w:r>
    </w:p>
    <w:p w:rsidR="00C31FE3" w:rsidRPr="001009FB" w:rsidRDefault="00097AD4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Это такие предприятия как РА «Дельта плюс», </w:t>
      </w:r>
      <w:r w:rsidR="00C31FE3" w:rsidRPr="001009FB">
        <w:rPr>
          <w:rFonts w:ascii="Times New Roman" w:hAnsi="Times New Roman" w:cs="Times New Roman"/>
          <w:sz w:val="36"/>
          <w:szCs w:val="36"/>
        </w:rPr>
        <w:t xml:space="preserve">ООО «Русский стиль - Просет дельта», РА «Челюскинец», РА «Стрежень». РА «Юг-2000» </w:t>
      </w:r>
      <w:r w:rsidR="00AA4046" w:rsidRPr="001009FB">
        <w:rPr>
          <w:rFonts w:ascii="Times New Roman" w:hAnsi="Times New Roman" w:cs="Times New Roman"/>
          <w:sz w:val="36"/>
          <w:szCs w:val="36"/>
        </w:rPr>
        <w:t>, ООО «Шанс»</w:t>
      </w:r>
    </w:p>
    <w:p w:rsidR="00C31FE3" w:rsidRPr="001009FB" w:rsidRDefault="00C31FE3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Достаточно развита сеть хлебопекарного производства. Производителями </w:t>
      </w:r>
      <w:r w:rsidR="00FA29B8">
        <w:rPr>
          <w:rFonts w:ascii="Times New Roman" w:hAnsi="Times New Roman" w:cs="Times New Roman"/>
          <w:sz w:val="36"/>
          <w:szCs w:val="36"/>
        </w:rPr>
        <w:t>на территории района</w:t>
      </w:r>
      <w:r w:rsidRPr="001009FB">
        <w:rPr>
          <w:rFonts w:ascii="Times New Roman" w:hAnsi="Times New Roman" w:cs="Times New Roman"/>
          <w:sz w:val="36"/>
          <w:szCs w:val="36"/>
        </w:rPr>
        <w:t xml:space="preserve"> являются Володарское и Цветновское потребительские общества, ООО ПКФ «МОСТ», ИП Алханов К.Т., отличающиеся высоким качеством и широким ассортиментом выпускаемой продукции.</w:t>
      </w:r>
    </w:p>
    <w:p w:rsidR="00AA4046" w:rsidRPr="00400C38" w:rsidRDefault="00AA4046" w:rsidP="007A64B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09FB">
        <w:rPr>
          <w:rFonts w:ascii="Times New Roman" w:hAnsi="Times New Roman" w:cs="Times New Roman"/>
          <w:sz w:val="36"/>
          <w:szCs w:val="36"/>
        </w:rPr>
        <w:t>Снижение основных показателей по промышленному производству в 2013-2014гг было связано с приостановкой деятельности ООО «Молокозавод Володарский</w:t>
      </w:r>
      <w:r w:rsidR="00400C38" w:rsidRPr="001009FB">
        <w:rPr>
          <w:rFonts w:ascii="Times New Roman" w:hAnsi="Times New Roman" w:cs="Times New Roman"/>
          <w:sz w:val="36"/>
          <w:szCs w:val="36"/>
        </w:rPr>
        <w:t>». На сегодняшний день имущество молокозавода выставлено на торги, которые пройдут в феврале 2016 года. Переговоры с инвесторами ведутся в постоянном режиме и сегодня есть определенные договоренности.  Надеемся, что оно снова заработает на территории нашего района</w:t>
      </w:r>
      <w:r w:rsidR="00400C38" w:rsidRPr="00400C38">
        <w:rPr>
          <w:rFonts w:ascii="Times New Roman" w:hAnsi="Times New Roman" w:cs="Times New Roman"/>
          <w:sz w:val="32"/>
          <w:szCs w:val="32"/>
        </w:rPr>
        <w:t>.</w:t>
      </w:r>
    </w:p>
    <w:p w:rsidR="001B5C44" w:rsidRPr="00400C38" w:rsidRDefault="001B5C44" w:rsidP="007A6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E5FAD" w:rsidRDefault="00AE5FAD" w:rsidP="007A64B9">
      <w:pPr>
        <w:spacing w:after="0"/>
        <w:ind w:firstLine="567"/>
        <w:jc w:val="center"/>
        <w:rPr>
          <w:rFonts w:ascii="Times New Roman" w:eastAsia="Arial Unicode MS" w:hAnsi="Times New Roman" w:cs="Times New Roman"/>
          <w:b/>
          <w:sz w:val="36"/>
          <w:szCs w:val="36"/>
          <w:u w:val="single"/>
        </w:rPr>
      </w:pPr>
    </w:p>
    <w:p w:rsidR="00AE5FAD" w:rsidRDefault="00AE5FAD" w:rsidP="007A64B9">
      <w:pPr>
        <w:spacing w:after="0"/>
        <w:ind w:firstLine="567"/>
        <w:jc w:val="center"/>
        <w:rPr>
          <w:rFonts w:ascii="Times New Roman" w:eastAsia="Arial Unicode MS" w:hAnsi="Times New Roman" w:cs="Times New Roman"/>
          <w:b/>
          <w:sz w:val="36"/>
          <w:szCs w:val="36"/>
          <w:u w:val="single"/>
        </w:rPr>
      </w:pPr>
    </w:p>
    <w:p w:rsidR="00AE5FAD" w:rsidRDefault="00AE5FAD" w:rsidP="007A64B9">
      <w:pPr>
        <w:spacing w:after="0"/>
        <w:ind w:firstLine="567"/>
        <w:jc w:val="center"/>
        <w:rPr>
          <w:rFonts w:ascii="Times New Roman" w:eastAsia="Arial Unicode MS" w:hAnsi="Times New Roman" w:cs="Times New Roman"/>
          <w:b/>
          <w:sz w:val="36"/>
          <w:szCs w:val="36"/>
          <w:u w:val="single"/>
        </w:rPr>
      </w:pPr>
    </w:p>
    <w:p w:rsidR="00FA29B8" w:rsidRDefault="00FA29B8" w:rsidP="007A64B9">
      <w:pPr>
        <w:spacing w:after="0"/>
        <w:ind w:firstLine="567"/>
        <w:jc w:val="center"/>
        <w:rPr>
          <w:rFonts w:ascii="Times New Roman" w:eastAsia="Arial Unicode MS" w:hAnsi="Times New Roman" w:cs="Times New Roman"/>
          <w:b/>
          <w:sz w:val="36"/>
          <w:szCs w:val="36"/>
          <w:u w:val="single"/>
        </w:rPr>
      </w:pPr>
    </w:p>
    <w:p w:rsidR="00354090" w:rsidRDefault="00354090" w:rsidP="007A64B9">
      <w:pPr>
        <w:spacing w:after="0"/>
        <w:ind w:firstLine="567"/>
        <w:jc w:val="center"/>
        <w:rPr>
          <w:rFonts w:ascii="Times New Roman" w:eastAsia="Arial Unicode MS" w:hAnsi="Times New Roman" w:cs="Times New Roman"/>
          <w:b/>
          <w:sz w:val="36"/>
          <w:szCs w:val="36"/>
          <w:u w:val="single"/>
        </w:rPr>
      </w:pPr>
      <w:r w:rsidRPr="001009FB">
        <w:rPr>
          <w:rFonts w:ascii="Times New Roman" w:eastAsia="Arial Unicode MS" w:hAnsi="Times New Roman" w:cs="Times New Roman"/>
          <w:b/>
          <w:sz w:val="36"/>
          <w:szCs w:val="36"/>
          <w:u w:val="single"/>
        </w:rPr>
        <w:t>СТРОИТЕЛЬСТВО И ЖКХ</w:t>
      </w:r>
    </w:p>
    <w:p w:rsidR="001009FB" w:rsidRPr="001009FB" w:rsidRDefault="001009FB" w:rsidP="007A64B9">
      <w:pPr>
        <w:spacing w:after="0"/>
        <w:ind w:firstLine="567"/>
        <w:jc w:val="center"/>
        <w:rPr>
          <w:rFonts w:ascii="Times New Roman" w:eastAsia="Arial Unicode MS" w:hAnsi="Times New Roman" w:cs="Times New Roman"/>
          <w:b/>
          <w:sz w:val="36"/>
          <w:szCs w:val="36"/>
          <w:u w:val="single"/>
        </w:rPr>
      </w:pPr>
    </w:p>
    <w:p w:rsidR="00382C06" w:rsidRPr="001009FB" w:rsidRDefault="00382C06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Володарский район с 200</w:t>
      </w:r>
      <w:r w:rsidR="00AE5FAD">
        <w:rPr>
          <w:rFonts w:ascii="Times New Roman" w:hAnsi="Times New Roman" w:cs="Times New Roman"/>
          <w:sz w:val="36"/>
          <w:szCs w:val="36"/>
        </w:rPr>
        <w:t>6</w:t>
      </w:r>
      <w:r w:rsidRPr="001009FB">
        <w:rPr>
          <w:rFonts w:ascii="Times New Roman" w:hAnsi="Times New Roman" w:cs="Times New Roman"/>
          <w:sz w:val="36"/>
          <w:szCs w:val="36"/>
        </w:rPr>
        <w:t xml:space="preserve">г. является активным участником федеральной программы «Переселение граждан из аварийного жилищного фонда».  </w:t>
      </w:r>
    </w:p>
    <w:p w:rsidR="00382C06" w:rsidRPr="001009FB" w:rsidRDefault="00382C06" w:rsidP="007A64B9">
      <w:pPr>
        <w:spacing w:after="0"/>
        <w:ind w:firstLine="567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В данный момент ведется строительство  7,28 тыс.м</w:t>
      </w:r>
      <w:r w:rsidRPr="001009FB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1009FB">
        <w:rPr>
          <w:rFonts w:ascii="Times New Roman" w:hAnsi="Times New Roman" w:cs="Times New Roman"/>
          <w:sz w:val="36"/>
          <w:szCs w:val="36"/>
        </w:rPr>
        <w:t xml:space="preserve"> жилья по программе </w:t>
      </w:r>
      <w:r w:rsidRPr="001009FB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1009FB">
        <w:rPr>
          <w:rFonts w:ascii="Times New Roman" w:hAnsi="Times New Roman" w:cs="Times New Roman"/>
          <w:sz w:val="36"/>
          <w:szCs w:val="36"/>
        </w:rPr>
        <w:t xml:space="preserve">«Переселение граждан из аварийного жилищного фонда в 2014-2017 гг.» в муниципальных образованиях «Поселок Володарский», «Алтынжарский сельсовет», «Актюбинский сельсовет», «Село Зеленга», «Козловский сельсовет» с объемом финансирования 187,5 млн.рублей. Строительство жилья позволит переселить 499 жильцов в новые благоустроенные квартиры. </w:t>
      </w:r>
      <w:r w:rsidRPr="001009FB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:rsidR="00382C06" w:rsidRPr="001009FB" w:rsidRDefault="00382C06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Стоит отметить на переселение граждан из ветхого жилого фонда за последние 10 лет выделено 440,32  млн.рублей, это позволило ликвидировать 19 тыс. м</w:t>
      </w:r>
      <w:r w:rsidRPr="001009FB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1009FB">
        <w:rPr>
          <w:rFonts w:ascii="Times New Roman" w:hAnsi="Times New Roman" w:cs="Times New Roman"/>
          <w:sz w:val="36"/>
          <w:szCs w:val="36"/>
        </w:rPr>
        <w:t xml:space="preserve"> ветхого жилого фонда и переселить 1078 </w:t>
      </w:r>
      <w:r w:rsidR="00AE5FAD">
        <w:rPr>
          <w:rFonts w:ascii="Times New Roman" w:hAnsi="Times New Roman" w:cs="Times New Roman"/>
          <w:sz w:val="36"/>
          <w:szCs w:val="36"/>
        </w:rPr>
        <w:t xml:space="preserve">граждан. </w:t>
      </w:r>
    </w:p>
    <w:p w:rsidR="00354090" w:rsidRPr="001009FB" w:rsidRDefault="00AE5FAD" w:rsidP="00381BF3">
      <w:pPr>
        <w:spacing w:line="312" w:lineRule="auto"/>
        <w:ind w:firstLine="547"/>
        <w:jc w:val="both"/>
        <w:rPr>
          <w:rFonts w:ascii="Times New Roman" w:eastAsia="Arial Unicode MS" w:hAnsi="Times New Roman" w:cs="Times New Roman"/>
          <w:b/>
          <w:sz w:val="36"/>
          <w:szCs w:val="36"/>
        </w:rPr>
      </w:pPr>
      <w:r w:rsidRPr="00AE5FAD">
        <w:rPr>
          <w:rFonts w:ascii="Times New Roman" w:hAnsi="Times New Roman" w:cs="Times New Roman"/>
          <w:sz w:val="36"/>
          <w:szCs w:val="36"/>
        </w:rPr>
        <w:t>А</w:t>
      </w:r>
      <w:r w:rsidR="00381BF3">
        <w:rPr>
          <w:rFonts w:ascii="Times New Roman" w:eastAsia="Times New Roman" w:hAnsi="Times New Roman" w:cs="Times New Roman"/>
          <w:sz w:val="36"/>
          <w:szCs w:val="36"/>
        </w:rPr>
        <w:t>варийный жилищный фонд в многоквартирных жилых домах Володарского района, который признан</w:t>
      </w:r>
      <w:r w:rsidRPr="00AE5FAD">
        <w:rPr>
          <w:rFonts w:ascii="Times New Roman" w:eastAsia="Times New Roman" w:hAnsi="Times New Roman" w:cs="Times New Roman"/>
          <w:sz w:val="36"/>
          <w:szCs w:val="36"/>
        </w:rPr>
        <w:t xml:space="preserve"> в установленном порядке до 1 января 2012 года </w:t>
      </w:r>
      <w:r w:rsidR="00381BF3">
        <w:rPr>
          <w:rFonts w:ascii="Times New Roman" w:eastAsia="Times New Roman" w:hAnsi="Times New Roman" w:cs="Times New Roman"/>
          <w:sz w:val="36"/>
          <w:szCs w:val="36"/>
        </w:rPr>
        <w:t>аварийным</w:t>
      </w:r>
      <w:r w:rsidR="00FA29B8">
        <w:rPr>
          <w:rFonts w:ascii="Times New Roman" w:eastAsia="Times New Roman" w:hAnsi="Times New Roman" w:cs="Times New Roman"/>
          <w:sz w:val="36"/>
          <w:szCs w:val="36"/>
        </w:rPr>
        <w:t>,</w:t>
      </w:r>
      <w:r w:rsidR="00381BF3">
        <w:rPr>
          <w:rFonts w:ascii="Times New Roman" w:eastAsia="Times New Roman" w:hAnsi="Times New Roman" w:cs="Times New Roman"/>
          <w:sz w:val="36"/>
          <w:szCs w:val="36"/>
        </w:rPr>
        <w:t xml:space="preserve">  ликвидирован полностью. </w:t>
      </w:r>
    </w:p>
    <w:p w:rsidR="00354090" w:rsidRPr="001009FB" w:rsidRDefault="00354090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На территории района</w:t>
      </w:r>
      <w:r w:rsidR="00382C06" w:rsidRPr="001009FB">
        <w:rPr>
          <w:rFonts w:ascii="Times New Roman" w:hAnsi="Times New Roman" w:cs="Times New Roman"/>
          <w:sz w:val="36"/>
          <w:szCs w:val="36"/>
        </w:rPr>
        <w:t xml:space="preserve"> также</w:t>
      </w:r>
      <w:r w:rsidRPr="001009FB">
        <w:rPr>
          <w:rFonts w:ascii="Times New Roman" w:hAnsi="Times New Roman" w:cs="Times New Roman"/>
          <w:sz w:val="36"/>
          <w:szCs w:val="36"/>
        </w:rPr>
        <w:t xml:space="preserve"> осуществляется строительство жилья для детей – сирот и детей, оставшихся без попечения родителей.  В данный момент ведется строительство многоквартирных жилых домов по ул. Свердлова в п. Володарский. </w:t>
      </w:r>
      <w:r w:rsidR="00381BF3">
        <w:rPr>
          <w:rFonts w:ascii="Times New Roman" w:hAnsi="Times New Roman" w:cs="Times New Roman"/>
          <w:sz w:val="36"/>
          <w:szCs w:val="36"/>
        </w:rPr>
        <w:t xml:space="preserve">Подготовлены к строительству </w:t>
      </w:r>
      <w:r w:rsidR="00381BF3">
        <w:rPr>
          <w:rFonts w:ascii="Times New Roman" w:hAnsi="Times New Roman" w:cs="Times New Roman"/>
          <w:sz w:val="36"/>
          <w:szCs w:val="36"/>
        </w:rPr>
        <w:lastRenderedPageBreak/>
        <w:t>еще 4 земельных участка для дальнейшей реализации данной программы.</w:t>
      </w:r>
    </w:p>
    <w:p w:rsidR="00880D60" w:rsidRPr="001009FB" w:rsidRDefault="00880D60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Проведен ремонт 21 многоквартирного дома. Общий объем финансирования составил 27 млн. рублей.</w:t>
      </w:r>
    </w:p>
    <w:p w:rsidR="00400C38" w:rsidRPr="001009FB" w:rsidRDefault="00400C38" w:rsidP="007A64B9">
      <w:pPr>
        <w:pStyle w:val="Default"/>
        <w:ind w:firstLine="567"/>
        <w:jc w:val="both"/>
        <w:rPr>
          <w:sz w:val="36"/>
          <w:szCs w:val="36"/>
        </w:rPr>
      </w:pPr>
      <w:r w:rsidRPr="001009FB">
        <w:rPr>
          <w:sz w:val="36"/>
          <w:szCs w:val="36"/>
          <w:shd w:val="clear" w:color="auto" w:fill="FFFFFF"/>
        </w:rPr>
        <w:t>Согласно последним изменениям в</w:t>
      </w:r>
      <w:r w:rsidR="00671A9B" w:rsidRPr="001009FB">
        <w:rPr>
          <w:sz w:val="36"/>
          <w:szCs w:val="36"/>
          <w:shd w:val="clear" w:color="auto" w:fill="FFFFFF"/>
        </w:rPr>
        <w:t xml:space="preserve"> </w:t>
      </w:r>
      <w:r w:rsidRPr="001009FB">
        <w:rPr>
          <w:sz w:val="36"/>
          <w:szCs w:val="36"/>
        </w:rPr>
        <w:t xml:space="preserve">131-ФЗ, а также в Налоговый, Бюджетный, Градостроительный, Земельный, кодексы и другие федеральные и региональные  законодательные акты на плечи муниципального района в 2015 году перешли наиболее затратные вопросы местного значения сельского поселения. </w:t>
      </w:r>
    </w:p>
    <w:p w:rsidR="00400C38" w:rsidRPr="001009FB" w:rsidRDefault="00400C38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Наиболее глобальными являются полномочия в сфере жилищно-коммунального хозяйства (организация в границах населенных пунктов электро-, тепло-, газо- и водоснабжение населения, водоотведение), дорожная деятельность в отношении автомобильных дорог местного значения, обеспечение жильем малоимущей категории граждан.</w:t>
      </w:r>
    </w:p>
    <w:p w:rsidR="00400C38" w:rsidRPr="001009FB" w:rsidRDefault="00EC14EB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На исполнение всех этих полномочий в 2015 году из бюджета района направлено более </w:t>
      </w:r>
      <w:r w:rsidR="00B57272" w:rsidRPr="001009FB">
        <w:rPr>
          <w:rFonts w:ascii="Times New Roman" w:hAnsi="Times New Roman" w:cs="Times New Roman"/>
          <w:sz w:val="36"/>
          <w:szCs w:val="36"/>
        </w:rPr>
        <w:t>208,4 млн. рублей это составляет 20,5% от всех расходов бюджета.</w:t>
      </w:r>
      <w:r w:rsidRPr="001009F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F7A70" w:rsidRPr="001009FB" w:rsidRDefault="00354090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Особым направлением благоустройства района стало развитие дорожного хозяйства. </w:t>
      </w:r>
      <w:r w:rsidR="009F7A70" w:rsidRPr="001009FB">
        <w:rPr>
          <w:rFonts w:ascii="Times New Roman" w:hAnsi="Times New Roman" w:cs="Times New Roman"/>
          <w:sz w:val="36"/>
          <w:szCs w:val="36"/>
        </w:rPr>
        <w:t>С 2014 года в районе создан и работает дорожный фонд.</w:t>
      </w:r>
    </w:p>
    <w:p w:rsidR="00354090" w:rsidRPr="001009FB" w:rsidRDefault="00354090" w:rsidP="007A64B9">
      <w:pPr>
        <w:pStyle w:val="ab"/>
        <w:spacing w:after="0"/>
        <w:ind w:left="0" w:firstLine="567"/>
        <w:jc w:val="both"/>
        <w:rPr>
          <w:rFonts w:ascii="Times New Roman" w:hAnsi="Times New Roman"/>
          <w:sz w:val="36"/>
          <w:szCs w:val="36"/>
        </w:rPr>
      </w:pPr>
      <w:r w:rsidRPr="001009FB">
        <w:rPr>
          <w:rFonts w:ascii="Times New Roman" w:hAnsi="Times New Roman"/>
          <w:sz w:val="36"/>
          <w:szCs w:val="36"/>
        </w:rPr>
        <w:t>Общий объем средств дорожного фонда составил 3</w:t>
      </w:r>
      <w:r w:rsidR="00845A12" w:rsidRPr="001009FB">
        <w:rPr>
          <w:rFonts w:ascii="Times New Roman" w:hAnsi="Times New Roman"/>
          <w:sz w:val="36"/>
          <w:szCs w:val="36"/>
        </w:rPr>
        <w:t>3</w:t>
      </w:r>
      <w:r w:rsidRPr="001009FB">
        <w:rPr>
          <w:rFonts w:ascii="Times New Roman" w:hAnsi="Times New Roman"/>
          <w:sz w:val="36"/>
          <w:szCs w:val="36"/>
        </w:rPr>
        <w:t>,</w:t>
      </w:r>
      <w:r w:rsidR="00845A12" w:rsidRPr="001009FB">
        <w:rPr>
          <w:rFonts w:ascii="Times New Roman" w:hAnsi="Times New Roman"/>
          <w:sz w:val="36"/>
          <w:szCs w:val="36"/>
        </w:rPr>
        <w:t>7</w:t>
      </w:r>
      <w:r w:rsidRPr="001009FB">
        <w:rPr>
          <w:rFonts w:ascii="Times New Roman" w:hAnsi="Times New Roman"/>
          <w:sz w:val="36"/>
          <w:szCs w:val="36"/>
        </w:rPr>
        <w:t xml:space="preserve"> млн. руб. </w:t>
      </w:r>
    </w:p>
    <w:p w:rsidR="00845A12" w:rsidRPr="00FE19E0" w:rsidRDefault="00EC14EB" w:rsidP="007A64B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За счет этих средств, а также областной программы </w:t>
      </w:r>
      <w:r w:rsidR="006C24A6" w:rsidRPr="001009FB">
        <w:rPr>
          <w:rFonts w:ascii="Times New Roman" w:hAnsi="Times New Roman" w:cs="Times New Roman"/>
          <w:sz w:val="36"/>
          <w:szCs w:val="36"/>
        </w:rPr>
        <w:t>производится</w:t>
      </w:r>
      <w:r w:rsidRPr="001009FB">
        <w:rPr>
          <w:rFonts w:ascii="Times New Roman" w:hAnsi="Times New Roman" w:cs="Times New Roman"/>
          <w:sz w:val="36"/>
          <w:szCs w:val="36"/>
        </w:rPr>
        <w:t xml:space="preserve"> ремонт</w:t>
      </w:r>
      <w:r w:rsidR="006C24A6" w:rsidRPr="001009FB">
        <w:rPr>
          <w:rFonts w:ascii="Times New Roman" w:hAnsi="Times New Roman" w:cs="Times New Roman"/>
          <w:sz w:val="36"/>
          <w:szCs w:val="36"/>
        </w:rPr>
        <w:t>, профилирование и грейдерование</w:t>
      </w:r>
      <w:r w:rsidRPr="001009FB">
        <w:rPr>
          <w:rFonts w:ascii="Times New Roman" w:hAnsi="Times New Roman" w:cs="Times New Roman"/>
          <w:sz w:val="36"/>
          <w:szCs w:val="36"/>
        </w:rPr>
        <w:t xml:space="preserve"> автомобильных дорог,</w:t>
      </w:r>
      <w:r w:rsidR="00354090" w:rsidRPr="001009FB">
        <w:rPr>
          <w:rFonts w:ascii="Times New Roman" w:hAnsi="Times New Roman" w:cs="Times New Roman"/>
          <w:sz w:val="36"/>
          <w:szCs w:val="36"/>
        </w:rPr>
        <w:t xml:space="preserve"> </w:t>
      </w:r>
      <w:r w:rsidRPr="001009FB">
        <w:rPr>
          <w:rFonts w:ascii="Times New Roman" w:hAnsi="Times New Roman" w:cs="Times New Roman"/>
          <w:sz w:val="36"/>
          <w:szCs w:val="36"/>
        </w:rPr>
        <w:t xml:space="preserve">подъездных дорог к многоквартирным домам, мостов, </w:t>
      </w:r>
      <w:r w:rsidR="006C24A6" w:rsidRPr="001009FB">
        <w:rPr>
          <w:rFonts w:ascii="Times New Roman" w:hAnsi="Times New Roman" w:cs="Times New Roman"/>
          <w:sz w:val="36"/>
          <w:szCs w:val="36"/>
        </w:rPr>
        <w:t>ограждение</w:t>
      </w:r>
      <w:r w:rsidR="006C24A6">
        <w:rPr>
          <w:rFonts w:ascii="Times New Roman" w:hAnsi="Times New Roman" w:cs="Times New Roman"/>
          <w:sz w:val="32"/>
          <w:szCs w:val="32"/>
        </w:rPr>
        <w:t xml:space="preserve"> и строительство </w:t>
      </w:r>
      <w:r w:rsidRPr="00EC14EB">
        <w:rPr>
          <w:rFonts w:ascii="Times New Roman" w:hAnsi="Times New Roman" w:cs="Times New Roman"/>
          <w:sz w:val="32"/>
          <w:szCs w:val="32"/>
        </w:rPr>
        <w:t>тротуаров,</w:t>
      </w:r>
      <w:r w:rsidR="00845A12" w:rsidRPr="00845A12">
        <w:rPr>
          <w:rFonts w:ascii="Times New Roman" w:hAnsi="Times New Roman" w:cs="Times New Roman"/>
          <w:sz w:val="32"/>
          <w:szCs w:val="32"/>
        </w:rPr>
        <w:t xml:space="preserve"> </w:t>
      </w:r>
      <w:r w:rsidR="00845A12" w:rsidRPr="00FE19E0">
        <w:rPr>
          <w:rFonts w:ascii="Times New Roman" w:hAnsi="Times New Roman" w:cs="Times New Roman"/>
          <w:sz w:val="32"/>
          <w:szCs w:val="32"/>
        </w:rPr>
        <w:t>обустройств</w:t>
      </w:r>
      <w:r w:rsidR="00845A12">
        <w:rPr>
          <w:rFonts w:ascii="Times New Roman" w:hAnsi="Times New Roman" w:cs="Times New Roman"/>
          <w:sz w:val="32"/>
          <w:szCs w:val="32"/>
        </w:rPr>
        <w:t>о</w:t>
      </w:r>
      <w:r w:rsidR="00845A12" w:rsidRPr="00FE19E0">
        <w:rPr>
          <w:rFonts w:ascii="Times New Roman" w:hAnsi="Times New Roman" w:cs="Times New Roman"/>
          <w:sz w:val="32"/>
          <w:szCs w:val="32"/>
        </w:rPr>
        <w:t xml:space="preserve"> и озеленени</w:t>
      </w:r>
      <w:r w:rsidR="00845A12">
        <w:rPr>
          <w:rFonts w:ascii="Times New Roman" w:hAnsi="Times New Roman" w:cs="Times New Roman"/>
          <w:sz w:val="32"/>
          <w:szCs w:val="32"/>
        </w:rPr>
        <w:t>е</w:t>
      </w:r>
      <w:r w:rsidR="00845A12" w:rsidRPr="00FE19E0">
        <w:rPr>
          <w:rFonts w:ascii="Times New Roman" w:hAnsi="Times New Roman" w:cs="Times New Roman"/>
          <w:sz w:val="32"/>
          <w:szCs w:val="32"/>
        </w:rPr>
        <w:t xml:space="preserve"> парков и скверов, подсыпке грунтовых дорог.</w:t>
      </w:r>
    </w:p>
    <w:p w:rsidR="006C24A6" w:rsidRPr="001009FB" w:rsidRDefault="00845A12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r w:rsidR="006C24A6" w:rsidRPr="001009FB">
        <w:rPr>
          <w:rFonts w:ascii="Times New Roman" w:hAnsi="Times New Roman" w:cs="Times New Roman"/>
          <w:sz w:val="36"/>
          <w:szCs w:val="36"/>
        </w:rPr>
        <w:t>Реализация на территории района проекта по ремонту дорог методом холодной регенерации наглядно показала эффективность и целесообразность данного метода при ремонте дорог. Поэтому, в текущем году принято решение о продолжении внедрения этого метода при ремонте местных дорог.</w:t>
      </w:r>
    </w:p>
    <w:p w:rsidR="00845A12" w:rsidRPr="001009FB" w:rsidRDefault="00845A12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В настоящее время идет работа по замене изношенных тепловых сетей, проведены работы по проектированию  газификации многоквартирных домов.</w:t>
      </w:r>
    </w:p>
    <w:p w:rsidR="00845A12" w:rsidRPr="001009FB" w:rsidRDefault="00845A12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В рамках политики энергосбережения и повышения энергетической эффективности и в целях надежного обеспечения теплоснабжением бюджетных учреждений администрацией МО «Володарский район» планируются мероприятия по замене энергозатратных  электрических, морально устаревших и небезопасных угольных и дровяных</w:t>
      </w:r>
      <w:r w:rsidRPr="00FE19E0">
        <w:rPr>
          <w:rFonts w:ascii="Times New Roman" w:hAnsi="Times New Roman" w:cs="Times New Roman"/>
          <w:sz w:val="32"/>
          <w:szCs w:val="32"/>
        </w:rPr>
        <w:t xml:space="preserve"> </w:t>
      </w:r>
      <w:r w:rsidRPr="001009FB">
        <w:rPr>
          <w:rFonts w:ascii="Times New Roman" w:hAnsi="Times New Roman" w:cs="Times New Roman"/>
          <w:sz w:val="36"/>
          <w:szCs w:val="36"/>
        </w:rPr>
        <w:t>систем отопления на альтернативное  топливо – древесные пеллеты.</w:t>
      </w:r>
    </w:p>
    <w:p w:rsidR="00354090" w:rsidRPr="001009FB" w:rsidRDefault="00354090" w:rsidP="007A64B9">
      <w:pPr>
        <w:spacing w:after="0"/>
        <w:ind w:firstLine="567"/>
        <w:jc w:val="both"/>
        <w:rPr>
          <w:rFonts w:ascii="Times New Roman" w:hAnsi="Times New Roman" w:cs="Times New Roman"/>
          <w:i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На территории Володарского района газифицировано 90% населенных пунктов. </w:t>
      </w:r>
      <w:r w:rsidRPr="001009FB">
        <w:rPr>
          <w:rFonts w:ascii="Times New Roman" w:hAnsi="Times New Roman" w:cs="Times New Roman"/>
          <w:color w:val="000000"/>
          <w:sz w:val="36"/>
          <w:szCs w:val="36"/>
        </w:rPr>
        <w:t>Володарский район на сегодня является областным лидером по темпам газификации.</w:t>
      </w:r>
      <w:r w:rsidR="00381BF3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1F1F90">
        <w:rPr>
          <w:rFonts w:ascii="Times New Roman" w:hAnsi="Times New Roman" w:cs="Times New Roman"/>
          <w:color w:val="000000"/>
          <w:sz w:val="36"/>
          <w:szCs w:val="36"/>
        </w:rPr>
        <w:t>Построено 710,3 км газопровода с объемом финансирования 455 млн. рублей.</w:t>
      </w:r>
    </w:p>
    <w:p w:rsidR="006C24A6" w:rsidRPr="001009FB" w:rsidRDefault="00354090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Согласно плану-графику синхронизации газификации населенных пунктов Астраханской области</w:t>
      </w:r>
      <w:r w:rsidR="006C24A6" w:rsidRPr="001009FB">
        <w:rPr>
          <w:rFonts w:ascii="Times New Roman" w:hAnsi="Times New Roman" w:cs="Times New Roman"/>
          <w:sz w:val="36"/>
          <w:szCs w:val="36"/>
        </w:rPr>
        <w:t xml:space="preserve"> с 2005 года</w:t>
      </w:r>
      <w:r w:rsidRPr="001009FB">
        <w:rPr>
          <w:rFonts w:ascii="Times New Roman" w:hAnsi="Times New Roman" w:cs="Times New Roman"/>
          <w:sz w:val="36"/>
          <w:szCs w:val="36"/>
        </w:rPr>
        <w:t xml:space="preserve"> </w:t>
      </w:r>
      <w:r w:rsidR="006C24A6" w:rsidRPr="001009FB">
        <w:rPr>
          <w:rFonts w:ascii="Times New Roman" w:hAnsi="Times New Roman" w:cs="Times New Roman"/>
          <w:sz w:val="36"/>
          <w:szCs w:val="36"/>
        </w:rPr>
        <w:t>проведена</w:t>
      </w:r>
      <w:r w:rsidRPr="001009FB">
        <w:rPr>
          <w:rFonts w:ascii="Times New Roman" w:hAnsi="Times New Roman" w:cs="Times New Roman"/>
          <w:sz w:val="36"/>
          <w:szCs w:val="36"/>
        </w:rPr>
        <w:t xml:space="preserve"> активная работа по строительству газовых блочных котельных для теплоснабжения объектов социальной сферы на территории Володарского района. Объем финансирования данных мероприятий составил 71,94 млн. рублей.</w:t>
      </w:r>
    </w:p>
    <w:p w:rsidR="006C24A6" w:rsidRPr="001009FB" w:rsidRDefault="006C24A6" w:rsidP="007A64B9">
      <w:pPr>
        <w:pStyle w:val="a5"/>
        <w:ind w:firstLine="567"/>
        <w:jc w:val="both"/>
        <w:rPr>
          <w:sz w:val="36"/>
          <w:szCs w:val="36"/>
        </w:rPr>
      </w:pPr>
      <w:r w:rsidRPr="001009FB">
        <w:rPr>
          <w:sz w:val="36"/>
          <w:szCs w:val="36"/>
        </w:rPr>
        <w:lastRenderedPageBreak/>
        <w:t>Практика предыдущих лет позволила нам и в 2015 году использовать государственно-частное партнерство как основной инструмент для успешной реализации основных мероприятий программ.</w:t>
      </w:r>
    </w:p>
    <w:p w:rsidR="006C24A6" w:rsidRPr="001009FB" w:rsidRDefault="006C24A6" w:rsidP="007A64B9">
      <w:pPr>
        <w:ind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Администрация МО «Володарский район»  активно реализует мероприятия по водоснабжению населенных пунктов.</w:t>
      </w:r>
    </w:p>
    <w:p w:rsidR="006C24A6" w:rsidRPr="001009FB" w:rsidRDefault="006C24A6" w:rsidP="007A64B9">
      <w:pPr>
        <w:ind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Данные мероприятия реализуются в рамках муниципально-частного партнерства и финансируются за счет средств инвестора, бюджета района, бюджета поселения, средств  жителей, выразивших свое желание принять участие в программе и заинтересованных в улучшении условий своей жизни. </w:t>
      </w:r>
    </w:p>
    <w:p w:rsidR="00354090" w:rsidRPr="001009FB" w:rsidRDefault="006C24A6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Так</w:t>
      </w:r>
      <w:r w:rsidR="00354090" w:rsidRPr="001009FB">
        <w:rPr>
          <w:rFonts w:ascii="Times New Roman" w:hAnsi="Times New Roman" w:cs="Times New Roman"/>
          <w:sz w:val="36"/>
          <w:szCs w:val="36"/>
        </w:rPr>
        <w:t xml:space="preserve"> за этот период с привлечением частных средств проведены работы по водоснабжению сел Кошеванка</w:t>
      </w:r>
      <w:r w:rsidR="00354090" w:rsidRPr="00845A12">
        <w:rPr>
          <w:rFonts w:ascii="Times New Roman" w:hAnsi="Times New Roman" w:cs="Times New Roman"/>
          <w:sz w:val="32"/>
          <w:szCs w:val="32"/>
        </w:rPr>
        <w:t xml:space="preserve">, </w:t>
      </w:r>
      <w:r w:rsidR="00354090" w:rsidRPr="001009FB">
        <w:rPr>
          <w:rFonts w:ascii="Times New Roman" w:hAnsi="Times New Roman" w:cs="Times New Roman"/>
          <w:sz w:val="36"/>
          <w:szCs w:val="36"/>
        </w:rPr>
        <w:t>Верхняя Султановка, Нижняя Султановка, Тюрино, Разбугорье, Сорочье, Тулугановка микрорайонов жилой застройки в поселке Володарский и селах Козлово, Марфино, Тумак.</w:t>
      </w:r>
    </w:p>
    <w:p w:rsidR="00354090" w:rsidRPr="001009FB" w:rsidRDefault="00354090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Кроме того, в селах Ахтерек и Ябллонка построены объекты водоснабжения из подземных источников.</w:t>
      </w:r>
    </w:p>
    <w:p w:rsidR="00354090" w:rsidRPr="001009FB" w:rsidRDefault="00845A12" w:rsidP="0080191D">
      <w:pPr>
        <w:spacing w:after="0"/>
        <w:ind w:firstLine="567"/>
        <w:jc w:val="both"/>
        <w:rPr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На строительство объектов водоснабжения в рамках реализации  федеральной программы «Чистая вода» за период с 2005 по 2014 год направлено более </w:t>
      </w:r>
      <w:r w:rsidR="001F1F90">
        <w:rPr>
          <w:rFonts w:ascii="Times New Roman" w:hAnsi="Times New Roman" w:cs="Times New Roman"/>
          <w:b/>
          <w:sz w:val="36"/>
          <w:szCs w:val="36"/>
        </w:rPr>
        <w:t>528,7</w:t>
      </w:r>
      <w:r w:rsidRPr="001009FB">
        <w:rPr>
          <w:rFonts w:ascii="Times New Roman" w:hAnsi="Times New Roman" w:cs="Times New Roman"/>
          <w:sz w:val="36"/>
          <w:szCs w:val="36"/>
        </w:rPr>
        <w:t xml:space="preserve"> млн. рублей</w:t>
      </w:r>
      <w:r w:rsidR="0080191D">
        <w:rPr>
          <w:rFonts w:ascii="Times New Roman" w:hAnsi="Times New Roman" w:cs="Times New Roman"/>
          <w:sz w:val="36"/>
          <w:szCs w:val="36"/>
        </w:rPr>
        <w:t>.</w:t>
      </w:r>
      <w:r w:rsidR="00381BF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45A12" w:rsidRPr="001009FB" w:rsidRDefault="00845A12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МО «Володарский район» в 2015г. стало участником подпрограммы  "Развитие водохозяйственного комплекса Астраханской области" государственной программы "Охрана окружающей среды Астраханской области".</w:t>
      </w:r>
    </w:p>
    <w:p w:rsidR="00845A12" w:rsidRPr="001009FB" w:rsidRDefault="00845A12" w:rsidP="007A64B9">
      <w:pPr>
        <w:spacing w:after="0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В результате проведен аукцион на выполнение работ по объекту «Экологическая реабилитация водной системы </w:t>
      </w:r>
      <w:r w:rsidRPr="001009FB">
        <w:rPr>
          <w:rFonts w:ascii="Times New Roman" w:hAnsi="Times New Roman" w:cs="Times New Roman"/>
          <w:sz w:val="36"/>
          <w:szCs w:val="36"/>
        </w:rPr>
        <w:lastRenderedPageBreak/>
        <w:t>ильменя Григорьевский в Володарском районе Астраханской области» на сумму 126,9 млн. руб.</w:t>
      </w:r>
    </w:p>
    <w:p w:rsidR="00845A12" w:rsidRPr="00B96C8C" w:rsidRDefault="00845A12" w:rsidP="007A64B9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5C44" w:rsidRPr="001009FB" w:rsidRDefault="001B5C44" w:rsidP="007A64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009FB">
        <w:rPr>
          <w:rFonts w:ascii="Times New Roman" w:hAnsi="Times New Roman" w:cs="Times New Roman"/>
          <w:b/>
          <w:sz w:val="36"/>
          <w:szCs w:val="36"/>
          <w:u w:val="single"/>
        </w:rPr>
        <w:t>Малый и средний бизнес</w:t>
      </w:r>
    </w:p>
    <w:p w:rsidR="0071664D" w:rsidRPr="001009FB" w:rsidRDefault="0071664D" w:rsidP="003E5E5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36"/>
          <w:szCs w:val="36"/>
        </w:rPr>
      </w:pPr>
    </w:p>
    <w:p w:rsidR="0071664D" w:rsidRPr="001009FB" w:rsidRDefault="0071664D" w:rsidP="0071664D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Экономика Володарского района базируется на предприятиях малого и среднего бизнеса. На территории района осуществляют деятельность 170 малых предприятий. Ряд предприятий и организаций, дислоцирующихся на территории района - стабильны и успешны. </w:t>
      </w:r>
    </w:p>
    <w:p w:rsidR="0071664D" w:rsidRPr="001009FB" w:rsidRDefault="0071664D" w:rsidP="0071664D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Подавляющее число субъектов малого и среднего бизнеса занято в таких отраслях, как «Промышленность», «Рыболовство, рыбоводство», «Сельское хозяйство», «Строительство», «Туризм», «Оптовая и розничная торговля».</w:t>
      </w:r>
    </w:p>
    <w:p w:rsidR="00D53D0F" w:rsidRPr="001009FB" w:rsidRDefault="00D53D0F" w:rsidP="00D53D0F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Оборот розничной торговли субъектов малого и среднего бизнеса в 2015 году составил 409,7 млн. руб.,  темп роста составил 106,4%.</w:t>
      </w:r>
    </w:p>
    <w:p w:rsidR="00D53D0F" w:rsidRPr="001009FB" w:rsidRDefault="00D53D0F" w:rsidP="00D53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За 10 лет оборот розничной торговли по крупным, средним и малым организациям вырос более чем в 4 раза в сопоставимых ценах. Рост составил 310,9 млн.рублей.</w:t>
      </w:r>
    </w:p>
    <w:p w:rsidR="00D53D0F" w:rsidRPr="001009FB" w:rsidRDefault="00D53D0F" w:rsidP="00D53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53D0F" w:rsidRPr="001009FB" w:rsidRDefault="00D53D0F" w:rsidP="00D53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D53D0F" w:rsidRPr="00D53D0F" w:rsidRDefault="00D53D0F" w:rsidP="00D53D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3D0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72175" cy="1905000"/>
            <wp:effectExtent l="19050" t="0" r="9525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3D0F" w:rsidRPr="00D53D0F" w:rsidRDefault="00D53D0F" w:rsidP="00D53D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53D0F" w:rsidRPr="001009FB" w:rsidRDefault="00D53D0F" w:rsidP="00D53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lastRenderedPageBreak/>
        <w:t xml:space="preserve">Объем платных услуг населению по крупным, средним и малым организациям возрос в 2,3 раза по отношению к 2006 году. </w:t>
      </w:r>
      <w:r w:rsidR="00E725EE" w:rsidRPr="001009FB">
        <w:rPr>
          <w:rFonts w:ascii="Times New Roman" w:hAnsi="Times New Roman" w:cs="Times New Roman"/>
          <w:sz w:val="36"/>
          <w:szCs w:val="36"/>
        </w:rPr>
        <w:t>От 62,7 млн. рублей до 144,4 млн. рублей.</w:t>
      </w:r>
    </w:p>
    <w:p w:rsidR="00E725EE" w:rsidRPr="00D53D0F" w:rsidRDefault="00E725EE" w:rsidP="00D53D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53D0F" w:rsidRPr="00D53D0F" w:rsidRDefault="00D53D0F" w:rsidP="00D53D0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53D0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72175" cy="1838325"/>
            <wp:effectExtent l="19050" t="0" r="9525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3D0F" w:rsidRPr="00D53D0F" w:rsidRDefault="00D53D0F" w:rsidP="00D53D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53D0F" w:rsidRPr="00D53D0F" w:rsidRDefault="00D53D0F" w:rsidP="00D53D0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53D0F" w:rsidRPr="001009FB" w:rsidRDefault="00D53D0F" w:rsidP="00D53D0F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Общее число субъектов малого и среднего предпринимательства в 2015 году составляет 844 единицы. Доля среднесписочной численности работников на этих предприятиях - 22,5 % от общей численности работников всех предприятий района.</w:t>
      </w:r>
    </w:p>
    <w:p w:rsidR="00D53D0F" w:rsidRPr="001009FB" w:rsidRDefault="00D53D0F" w:rsidP="0071664D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492CDD" w:rsidRPr="001009FB" w:rsidRDefault="0071664D" w:rsidP="0071664D">
      <w:pPr>
        <w:spacing w:after="0"/>
        <w:ind w:firstLine="851"/>
        <w:jc w:val="both"/>
        <w:rPr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Росту количества предпринимателей в Володарском районе способствует помощь со стороны государства. Администрацией района ежегодно разрабатываются муниципальные программы в поддержку предпринимательства. Центром занятости населения Володарского района оказывается финансовая помощь при открытии собственного бизнеса.</w:t>
      </w:r>
      <w:r w:rsidRPr="001009FB">
        <w:rPr>
          <w:sz w:val="36"/>
          <w:szCs w:val="36"/>
        </w:rPr>
        <w:t xml:space="preserve"> </w:t>
      </w:r>
    </w:p>
    <w:p w:rsidR="0071664D" w:rsidRPr="001009FB" w:rsidRDefault="0071664D" w:rsidP="0071664D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В 2015 году 16 физических лиц стали участниками программы организации самозанятости безработных граждан. Общий объем финансовой поддержки составил 1,3</w:t>
      </w:r>
      <w:r w:rsidR="001F1F90">
        <w:rPr>
          <w:rFonts w:ascii="Times New Roman" w:hAnsi="Times New Roman" w:cs="Times New Roman"/>
          <w:sz w:val="36"/>
          <w:szCs w:val="36"/>
        </w:rPr>
        <w:t>8</w:t>
      </w:r>
      <w:r w:rsidRPr="001009FB">
        <w:rPr>
          <w:rFonts w:ascii="Times New Roman" w:hAnsi="Times New Roman" w:cs="Times New Roman"/>
          <w:sz w:val="36"/>
          <w:szCs w:val="36"/>
        </w:rPr>
        <w:t xml:space="preserve"> млн. рублей, т.е. предприниматели получили по 65,800 тыс. рублей.</w:t>
      </w:r>
    </w:p>
    <w:p w:rsidR="0071664D" w:rsidRPr="001009FB" w:rsidRDefault="0071664D" w:rsidP="0071664D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lastRenderedPageBreak/>
        <w:t xml:space="preserve">Ежегодно, получив государственную поддержку по данной программе, десятки граждан Володарского района открывают собственный бизнес. Так, например, в рамках программы самозанятости на территории района зарегистрировано  </w:t>
      </w:r>
      <w:r w:rsidR="001D3427">
        <w:rPr>
          <w:rFonts w:ascii="Times New Roman" w:hAnsi="Times New Roman" w:cs="Times New Roman"/>
          <w:sz w:val="36"/>
          <w:szCs w:val="36"/>
        </w:rPr>
        <w:t>индивидуальных предпринимателей. Всего с начала действия программы 537 участников получили государственную поддержку в сумме 39,2 млн. рублей.</w:t>
      </w:r>
    </w:p>
    <w:p w:rsidR="0071664D" w:rsidRPr="001009FB" w:rsidRDefault="0071664D" w:rsidP="0071664D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Основными видами деятельности</w:t>
      </w:r>
      <w:r w:rsidR="00381BF3">
        <w:rPr>
          <w:rFonts w:ascii="Times New Roman" w:hAnsi="Times New Roman" w:cs="Times New Roman"/>
          <w:sz w:val="36"/>
          <w:szCs w:val="36"/>
        </w:rPr>
        <w:t xml:space="preserve"> являются</w:t>
      </w:r>
      <w:r w:rsidRPr="001009FB">
        <w:rPr>
          <w:rFonts w:ascii="Times New Roman" w:hAnsi="Times New Roman" w:cs="Times New Roman"/>
          <w:sz w:val="36"/>
          <w:szCs w:val="36"/>
        </w:rPr>
        <w:t xml:space="preserve"> парикмахерские услуги, розничная торговля</w:t>
      </w:r>
      <w:r w:rsidR="00492CDD" w:rsidRPr="001009FB">
        <w:rPr>
          <w:rFonts w:ascii="Times New Roman" w:hAnsi="Times New Roman" w:cs="Times New Roman"/>
          <w:sz w:val="36"/>
          <w:szCs w:val="36"/>
        </w:rPr>
        <w:t>, организация перевозок</w:t>
      </w:r>
      <w:r w:rsidRPr="001009FB">
        <w:rPr>
          <w:rFonts w:ascii="Times New Roman" w:hAnsi="Times New Roman" w:cs="Times New Roman"/>
          <w:sz w:val="36"/>
          <w:szCs w:val="36"/>
        </w:rPr>
        <w:t xml:space="preserve"> и другие виды деятельности</w:t>
      </w:r>
      <w:r w:rsidR="00492CDD" w:rsidRPr="001009FB">
        <w:rPr>
          <w:rFonts w:ascii="Times New Roman" w:hAnsi="Times New Roman" w:cs="Times New Roman"/>
          <w:sz w:val="36"/>
          <w:szCs w:val="36"/>
        </w:rPr>
        <w:t>.</w:t>
      </w:r>
    </w:p>
    <w:p w:rsidR="0071664D" w:rsidRPr="001009FB" w:rsidRDefault="0071664D" w:rsidP="0071664D">
      <w:pPr>
        <w:spacing w:after="0"/>
        <w:ind w:firstLine="851"/>
        <w:jc w:val="both"/>
        <w:rPr>
          <w:rStyle w:val="af5"/>
          <w:rFonts w:ascii="Times New Roman" w:eastAsia="BatangChe" w:hAnsi="Times New Roman" w:cs="Times New Roman"/>
          <w:b w:val="0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В 2015 году  на территории района работает Комиссия по адаптации неформального рынка труда и борьбе с нарушениями трудовых прав работников и районная межведомственная, Рабочая группа </w:t>
      </w:r>
      <w:r w:rsidRPr="001009FB">
        <w:rPr>
          <w:rStyle w:val="af5"/>
          <w:rFonts w:ascii="Times New Roman" w:eastAsia="BatangChe" w:hAnsi="Times New Roman" w:cs="Times New Roman"/>
          <w:b w:val="0"/>
          <w:sz w:val="36"/>
          <w:szCs w:val="36"/>
        </w:rPr>
        <w:t xml:space="preserve">по снижению неформальной занятости, легализации «серой» заработной платы, повышению собираемости страховых взносов во внебюджетные фонды. </w:t>
      </w:r>
    </w:p>
    <w:p w:rsidR="00492CDD" w:rsidRPr="001009FB" w:rsidRDefault="001B5C44" w:rsidP="001B5C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Развитие потребительской сферы в </w:t>
      </w:r>
      <w:r w:rsidR="00492CDD" w:rsidRPr="001009FB">
        <w:rPr>
          <w:rFonts w:ascii="Times New Roman" w:hAnsi="Times New Roman" w:cs="Times New Roman"/>
          <w:sz w:val="36"/>
          <w:szCs w:val="36"/>
        </w:rPr>
        <w:t>Володарском районе</w:t>
      </w:r>
      <w:r w:rsidRPr="001009FB">
        <w:rPr>
          <w:rFonts w:ascii="Times New Roman" w:hAnsi="Times New Roman" w:cs="Times New Roman"/>
          <w:sz w:val="36"/>
          <w:szCs w:val="36"/>
        </w:rPr>
        <w:t xml:space="preserve"> сохраняет положительную динамику. </w:t>
      </w:r>
    </w:p>
    <w:p w:rsidR="001B5C44" w:rsidRPr="001009FB" w:rsidRDefault="001B5C44" w:rsidP="001B5C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В</w:t>
      </w:r>
      <w:r w:rsidR="00492CDD" w:rsidRPr="001009FB">
        <w:rPr>
          <w:rFonts w:ascii="Times New Roman" w:hAnsi="Times New Roman" w:cs="Times New Roman"/>
          <w:sz w:val="36"/>
          <w:szCs w:val="36"/>
        </w:rPr>
        <w:t>водятся в эксплуатацию новые объекты, расширяется сеть предприятий общественного питания - кафе, закусочные,  столовые, повышается качество услуг.</w:t>
      </w:r>
    </w:p>
    <w:p w:rsidR="00492CDD" w:rsidRPr="001009FB" w:rsidRDefault="001B5C44" w:rsidP="001B5C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Жителям района полюбились ярмарки выходного дня, которые проводятся с целью обеспечения  населения качественной и доступной продукцией, а также для поддержки  местных товаропроизводителей</w:t>
      </w:r>
      <w:r w:rsidR="00492CDD" w:rsidRPr="001009FB">
        <w:rPr>
          <w:rFonts w:ascii="Times New Roman" w:hAnsi="Times New Roman" w:cs="Times New Roman"/>
          <w:sz w:val="36"/>
          <w:szCs w:val="36"/>
        </w:rPr>
        <w:t>.</w:t>
      </w:r>
    </w:p>
    <w:p w:rsidR="00382C06" w:rsidRDefault="00382C06" w:rsidP="00492CD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9B8" w:rsidRDefault="00FA29B8" w:rsidP="00492CD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A29B8" w:rsidRDefault="00FA29B8" w:rsidP="00492CD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A29B8" w:rsidRDefault="00FA29B8" w:rsidP="00492CD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A29B8" w:rsidRDefault="00FA29B8" w:rsidP="00492CD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B5C44" w:rsidRPr="001009FB" w:rsidRDefault="00D428AE" w:rsidP="00492CD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ИНВЕСТИЦИОННАЯ ПОЛИТИКА</w:t>
      </w:r>
    </w:p>
    <w:p w:rsidR="005A6466" w:rsidRDefault="005A6466" w:rsidP="00492CD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66" w:rsidRPr="001009FB" w:rsidRDefault="005A6466" w:rsidP="005A6466">
      <w:pPr>
        <w:spacing w:after="0" w:line="240" w:lineRule="auto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Я уже коснулся темы инвестиций. Каждый из нас понимает, что привлечение инвесторов на территорию – это одно из важнейших условий ее успешного развития.</w:t>
      </w:r>
    </w:p>
    <w:p w:rsidR="00492CDD" w:rsidRPr="001009FB" w:rsidRDefault="00492CDD" w:rsidP="005A6466">
      <w:pPr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Володарский  район является инвестиционно - привлекательной территорией. Удобное географическое положение в системе транспортных связей, развитая система межрегиональных связей, наличие свободных площадей производственных предприятий, земельных участков и необходимой инфраструктуры позволят привлечь потенциальных инвесторов. </w:t>
      </w:r>
    </w:p>
    <w:p w:rsidR="00492CDD" w:rsidRPr="001009FB" w:rsidRDefault="00492CDD" w:rsidP="005A6466">
      <w:pPr>
        <w:adjustRightInd w:val="0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В целях эффективного развития экономики, привлечения инвестиций в муниципальное образование «Володарский район», и </w:t>
      </w:r>
      <w:r w:rsidRPr="001009FB">
        <w:rPr>
          <w:rFonts w:ascii="Times New Roman" w:hAnsi="Times New Roman" w:cs="Times New Roman"/>
          <w:sz w:val="36"/>
          <w:szCs w:val="36"/>
        </w:rPr>
        <w:t xml:space="preserve">с целью внедрения Стандарта на территории района, </w:t>
      </w:r>
      <w:r w:rsidRPr="001009FB">
        <w:rPr>
          <w:rFonts w:ascii="Times New Roman" w:eastAsia="SimSun" w:hAnsi="Times New Roman" w:cs="Times New Roman"/>
          <w:sz w:val="36"/>
          <w:szCs w:val="36"/>
          <w:lang w:eastAsia="zh-CN"/>
        </w:rPr>
        <w:t>администрацией муниципального образования «Володарский район»  разработан  инвестиционный портал Володарского района</w:t>
      </w:r>
      <w:r w:rsidR="00D428AE">
        <w:rPr>
          <w:rFonts w:ascii="Times New Roman" w:eastAsia="SimSun" w:hAnsi="Times New Roman" w:cs="Times New Roman"/>
          <w:sz w:val="36"/>
          <w:szCs w:val="36"/>
          <w:lang w:eastAsia="zh-CN"/>
        </w:rPr>
        <w:t>.</w:t>
      </w:r>
      <w:r w:rsidRPr="001009FB">
        <w:rPr>
          <w:rFonts w:ascii="Times New Roman" w:eastAsia="SimSun" w:hAnsi="Times New Roman" w:cs="Times New Roman"/>
          <w:sz w:val="36"/>
          <w:szCs w:val="36"/>
          <w:lang w:eastAsia="zh-CN"/>
        </w:rPr>
        <w:t xml:space="preserve"> </w:t>
      </w:r>
    </w:p>
    <w:p w:rsidR="00492CDD" w:rsidRPr="001009FB" w:rsidRDefault="00492CDD" w:rsidP="00492CD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>Здесь любой инвестор и предприниматель может рассмотреть банк инвестиционных предложений, предлагаемых потенциальным инвесторам для реализации инвестиционных проектов на территории района, а также ознакомиться с нормативно-правовой базой,  ориентированной на создание благоприятного инвестиционного климата в муниципальном образовании «Володарский район».</w:t>
      </w:r>
    </w:p>
    <w:p w:rsidR="00492CDD" w:rsidRPr="001009FB" w:rsidRDefault="00492CDD" w:rsidP="00492CD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С 2013 года на территории Володарского района действует  муниципальная   поддержка   инвестиционной   деятельности  субъектам, осуществляющие инвестиционные проекты. </w:t>
      </w:r>
    </w:p>
    <w:p w:rsidR="00492CDD" w:rsidRDefault="00492CDD" w:rsidP="00492CDD">
      <w:pPr>
        <w:ind w:right="140"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lastRenderedPageBreak/>
        <w:tab/>
        <w:t xml:space="preserve">На территории района с 2005 года  реализованы инвестиционные проекты </w:t>
      </w:r>
      <w:r w:rsidR="00381BF3">
        <w:rPr>
          <w:rFonts w:ascii="Times New Roman" w:hAnsi="Times New Roman" w:cs="Times New Roman"/>
          <w:sz w:val="36"/>
          <w:szCs w:val="36"/>
        </w:rPr>
        <w:t xml:space="preserve">в сферах </w:t>
      </w:r>
      <w:r w:rsidR="00381BF3" w:rsidRPr="001009FB">
        <w:rPr>
          <w:rFonts w:ascii="Times New Roman" w:hAnsi="Times New Roman" w:cs="Times New Roman"/>
          <w:b/>
          <w:sz w:val="36"/>
          <w:szCs w:val="36"/>
        </w:rPr>
        <w:t>«</w:t>
      </w:r>
      <w:r w:rsidR="00381BF3" w:rsidRPr="00D428AE">
        <w:rPr>
          <w:rFonts w:ascii="Times New Roman" w:hAnsi="Times New Roman" w:cs="Times New Roman"/>
          <w:sz w:val="36"/>
          <w:szCs w:val="36"/>
        </w:rPr>
        <w:t>Промышленность</w:t>
      </w:r>
      <w:r w:rsidR="00D428AE" w:rsidRPr="00D428AE">
        <w:rPr>
          <w:rFonts w:ascii="Times New Roman" w:hAnsi="Times New Roman" w:cs="Times New Roman"/>
          <w:sz w:val="36"/>
          <w:szCs w:val="36"/>
        </w:rPr>
        <w:t>»,</w:t>
      </w:r>
      <w:r w:rsidR="00381BF3" w:rsidRPr="00D428AE">
        <w:rPr>
          <w:rFonts w:ascii="Times New Roman" w:hAnsi="Times New Roman" w:cs="Times New Roman"/>
          <w:sz w:val="36"/>
          <w:szCs w:val="36"/>
        </w:rPr>
        <w:t xml:space="preserve"> </w:t>
      </w:r>
      <w:r w:rsidR="00D428AE" w:rsidRPr="00D428AE">
        <w:rPr>
          <w:rFonts w:ascii="Times New Roman" w:hAnsi="Times New Roman" w:cs="Times New Roman"/>
          <w:sz w:val="36"/>
          <w:szCs w:val="36"/>
        </w:rPr>
        <w:t>«</w:t>
      </w:r>
      <w:r w:rsidR="00381BF3" w:rsidRPr="00D428AE">
        <w:rPr>
          <w:rFonts w:ascii="Times New Roman" w:hAnsi="Times New Roman" w:cs="Times New Roman"/>
          <w:sz w:val="36"/>
          <w:szCs w:val="36"/>
        </w:rPr>
        <w:t>Сельское хозяйство</w:t>
      </w:r>
      <w:r w:rsidR="00D428AE" w:rsidRPr="00D428AE">
        <w:rPr>
          <w:rFonts w:ascii="Times New Roman" w:hAnsi="Times New Roman" w:cs="Times New Roman"/>
          <w:sz w:val="36"/>
          <w:szCs w:val="36"/>
        </w:rPr>
        <w:t>»,</w:t>
      </w:r>
      <w:r w:rsidR="00D428AE">
        <w:rPr>
          <w:rFonts w:ascii="Times New Roman" w:hAnsi="Times New Roman" w:cs="Times New Roman"/>
          <w:sz w:val="36"/>
          <w:szCs w:val="36"/>
        </w:rPr>
        <w:t xml:space="preserve"> </w:t>
      </w:r>
      <w:r w:rsidR="00D428AE" w:rsidRPr="00D428AE">
        <w:rPr>
          <w:rFonts w:ascii="Times New Roman" w:hAnsi="Times New Roman" w:cs="Times New Roman"/>
          <w:sz w:val="36"/>
          <w:szCs w:val="36"/>
        </w:rPr>
        <w:t>«</w:t>
      </w:r>
      <w:r w:rsidR="00381BF3" w:rsidRPr="00D428AE">
        <w:rPr>
          <w:rFonts w:ascii="Times New Roman" w:hAnsi="Times New Roman" w:cs="Times New Roman"/>
          <w:sz w:val="36"/>
          <w:szCs w:val="36"/>
        </w:rPr>
        <w:t>Торговля и платные услуги</w:t>
      </w:r>
      <w:r w:rsidR="00D428AE" w:rsidRPr="00D428AE">
        <w:rPr>
          <w:rFonts w:ascii="Times New Roman" w:hAnsi="Times New Roman" w:cs="Times New Roman"/>
          <w:sz w:val="36"/>
          <w:szCs w:val="36"/>
        </w:rPr>
        <w:t>», «</w:t>
      </w:r>
      <w:r w:rsidR="00381BF3" w:rsidRPr="00D428AE">
        <w:rPr>
          <w:rFonts w:ascii="Times New Roman" w:hAnsi="Times New Roman" w:cs="Times New Roman"/>
          <w:sz w:val="36"/>
          <w:szCs w:val="36"/>
        </w:rPr>
        <w:t>Социальная сфера</w:t>
      </w:r>
      <w:r w:rsidR="00D428AE" w:rsidRPr="00D428AE">
        <w:rPr>
          <w:rFonts w:ascii="Times New Roman" w:hAnsi="Times New Roman" w:cs="Times New Roman"/>
          <w:sz w:val="36"/>
          <w:szCs w:val="36"/>
        </w:rPr>
        <w:t>», «</w:t>
      </w:r>
      <w:r w:rsidR="00381BF3" w:rsidRPr="00D428AE">
        <w:rPr>
          <w:rFonts w:ascii="Times New Roman" w:hAnsi="Times New Roman" w:cs="Times New Roman"/>
          <w:sz w:val="36"/>
          <w:szCs w:val="36"/>
        </w:rPr>
        <w:t xml:space="preserve"> Обеспечение жизнедеятельности</w:t>
      </w:r>
      <w:r w:rsidR="00D428AE" w:rsidRPr="00D428AE">
        <w:rPr>
          <w:rFonts w:ascii="Times New Roman" w:hAnsi="Times New Roman" w:cs="Times New Roman"/>
          <w:sz w:val="36"/>
          <w:szCs w:val="36"/>
        </w:rPr>
        <w:t>»</w:t>
      </w:r>
      <w:r w:rsidR="00381BF3" w:rsidRPr="00D428AE">
        <w:rPr>
          <w:rFonts w:ascii="Times New Roman" w:hAnsi="Times New Roman" w:cs="Times New Roman"/>
          <w:sz w:val="36"/>
          <w:szCs w:val="36"/>
        </w:rPr>
        <w:t xml:space="preserve"> </w:t>
      </w:r>
      <w:r w:rsidRPr="00D428AE">
        <w:rPr>
          <w:rFonts w:ascii="Times New Roman" w:hAnsi="Times New Roman" w:cs="Times New Roman"/>
          <w:sz w:val="36"/>
          <w:szCs w:val="36"/>
        </w:rPr>
        <w:t>с объемом финансирования</w:t>
      </w:r>
      <w:r w:rsidRPr="001009FB">
        <w:rPr>
          <w:rFonts w:ascii="Times New Roman" w:hAnsi="Times New Roman" w:cs="Times New Roman"/>
          <w:sz w:val="36"/>
          <w:szCs w:val="36"/>
        </w:rPr>
        <w:t xml:space="preserve"> в размере </w:t>
      </w:r>
      <w:r w:rsidR="003C134E" w:rsidRPr="001009FB">
        <w:rPr>
          <w:rFonts w:ascii="Times New Roman" w:hAnsi="Times New Roman" w:cs="Times New Roman"/>
          <w:sz w:val="36"/>
          <w:szCs w:val="36"/>
        </w:rPr>
        <w:t xml:space="preserve">более </w:t>
      </w:r>
      <w:r w:rsidRPr="001009FB">
        <w:rPr>
          <w:rFonts w:ascii="Times New Roman" w:hAnsi="Times New Roman" w:cs="Times New Roman"/>
          <w:sz w:val="36"/>
          <w:szCs w:val="36"/>
        </w:rPr>
        <w:t>2 млрд. рублей</w:t>
      </w:r>
      <w:r w:rsidR="00D428AE">
        <w:rPr>
          <w:rFonts w:ascii="Times New Roman" w:hAnsi="Times New Roman" w:cs="Times New Roman"/>
          <w:sz w:val="36"/>
          <w:szCs w:val="36"/>
        </w:rPr>
        <w:t>.</w:t>
      </w:r>
      <w:r w:rsidRPr="001009FB">
        <w:rPr>
          <w:rFonts w:ascii="Times New Roman" w:hAnsi="Times New Roman" w:cs="Times New Roman"/>
          <w:sz w:val="36"/>
          <w:szCs w:val="36"/>
        </w:rPr>
        <w:t xml:space="preserve"> Инвестиции в основной капитал возросли в </w:t>
      </w:r>
      <w:r w:rsidR="001F1F90">
        <w:rPr>
          <w:rFonts w:ascii="Times New Roman" w:hAnsi="Times New Roman" w:cs="Times New Roman"/>
          <w:sz w:val="36"/>
          <w:szCs w:val="36"/>
        </w:rPr>
        <w:t>5,5</w:t>
      </w:r>
      <w:r w:rsidRPr="001009FB">
        <w:rPr>
          <w:rFonts w:ascii="Times New Roman" w:hAnsi="Times New Roman" w:cs="Times New Roman"/>
          <w:sz w:val="36"/>
          <w:szCs w:val="36"/>
        </w:rPr>
        <w:t xml:space="preserve"> раз  с 23,3 млн. рублей</w:t>
      </w:r>
      <w:r w:rsidR="00D428AE">
        <w:rPr>
          <w:rFonts w:ascii="Times New Roman" w:hAnsi="Times New Roman" w:cs="Times New Roman"/>
          <w:sz w:val="36"/>
          <w:szCs w:val="36"/>
        </w:rPr>
        <w:t xml:space="preserve"> </w:t>
      </w:r>
      <w:r w:rsidRPr="001009FB">
        <w:rPr>
          <w:rFonts w:ascii="Times New Roman" w:hAnsi="Times New Roman" w:cs="Times New Roman"/>
          <w:sz w:val="36"/>
          <w:szCs w:val="36"/>
        </w:rPr>
        <w:t xml:space="preserve"> до </w:t>
      </w:r>
      <w:r w:rsidR="001F1F90">
        <w:rPr>
          <w:rFonts w:ascii="Times New Roman" w:hAnsi="Times New Roman" w:cs="Times New Roman"/>
          <w:sz w:val="36"/>
          <w:szCs w:val="36"/>
        </w:rPr>
        <w:t>128,3</w:t>
      </w:r>
      <w:r w:rsidRPr="001009FB">
        <w:rPr>
          <w:rFonts w:ascii="Times New Roman" w:hAnsi="Times New Roman" w:cs="Times New Roman"/>
          <w:sz w:val="36"/>
          <w:szCs w:val="36"/>
        </w:rPr>
        <w:t xml:space="preserve"> млн.рублей.</w:t>
      </w:r>
    </w:p>
    <w:p w:rsidR="001F1F90" w:rsidRPr="001009FB" w:rsidRDefault="001F1F90" w:rsidP="00492CDD">
      <w:pPr>
        <w:ind w:right="140"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492CDD" w:rsidRPr="001009FB" w:rsidRDefault="001F1F90" w:rsidP="001F1F90">
      <w:pPr>
        <w:ind w:right="14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F1F90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40425" cy="2573837"/>
            <wp:effectExtent l="19050" t="0" r="22225" b="0"/>
            <wp:docPr id="1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92CDD" w:rsidRPr="001009FB" w:rsidRDefault="00492CDD" w:rsidP="00492CDD">
      <w:pPr>
        <w:ind w:right="140" w:firstLine="567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3C134E" w:rsidRPr="001009FB" w:rsidRDefault="005A6466" w:rsidP="005A6466">
      <w:pPr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09FB">
        <w:rPr>
          <w:rFonts w:ascii="Times New Roman" w:hAnsi="Times New Roman" w:cs="Times New Roman"/>
          <w:sz w:val="36"/>
          <w:szCs w:val="36"/>
        </w:rPr>
        <w:t xml:space="preserve">В данное время в Володарском районе планируется реализация крупного инвестиционного проекта, который </w:t>
      </w:r>
      <w:r w:rsidRPr="001009F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подразумевает открытие агропромышленного комплекса площадью 408 га, включающего в себя фермы маточного стада кур, фермы кур бройлеров, инкубатор, пруд для разведения рыбы, сады, посевные площади. </w:t>
      </w:r>
    </w:p>
    <w:p w:rsidR="005A6466" w:rsidRPr="001009FB" w:rsidRDefault="005A6466" w:rsidP="005A6466">
      <w:pPr>
        <w:ind w:firstLine="851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009FB">
        <w:rPr>
          <w:rFonts w:ascii="Times New Roman" w:hAnsi="Times New Roman" w:cs="Times New Roman"/>
          <w:color w:val="000000" w:themeColor="text1"/>
          <w:sz w:val="36"/>
          <w:szCs w:val="36"/>
        </w:rPr>
        <w:t>При успешной реализации проекта планируется достичь следующих результатов:</w:t>
      </w:r>
    </w:p>
    <w:p w:rsidR="005A6466" w:rsidRPr="001009FB" w:rsidRDefault="005A6466" w:rsidP="005A6466">
      <w:pPr>
        <w:pStyle w:val="ab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1009FB">
        <w:rPr>
          <w:rFonts w:ascii="Times New Roman" w:hAnsi="Times New Roman"/>
          <w:color w:val="000000" w:themeColor="text1"/>
          <w:sz w:val="36"/>
          <w:szCs w:val="36"/>
        </w:rPr>
        <w:t>производство кур бройлеров– 240 тыс.</w:t>
      </w:r>
      <w:r w:rsidR="003C134E" w:rsidRPr="001009FB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Pr="001009FB">
        <w:rPr>
          <w:rFonts w:ascii="Times New Roman" w:hAnsi="Times New Roman"/>
          <w:color w:val="000000" w:themeColor="text1"/>
          <w:sz w:val="36"/>
          <w:szCs w:val="36"/>
        </w:rPr>
        <w:t>штук за один период,</w:t>
      </w:r>
    </w:p>
    <w:p w:rsidR="005A6466" w:rsidRPr="001009FB" w:rsidRDefault="005A6466" w:rsidP="005A6466">
      <w:pPr>
        <w:pStyle w:val="ab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1009FB">
        <w:rPr>
          <w:rFonts w:ascii="Times New Roman" w:hAnsi="Times New Roman"/>
          <w:color w:val="000000" w:themeColor="text1"/>
          <w:sz w:val="36"/>
          <w:szCs w:val="36"/>
        </w:rPr>
        <w:t>численность маточного стада – 20 тыс. штук,</w:t>
      </w:r>
    </w:p>
    <w:p w:rsidR="005A6466" w:rsidRPr="001009FB" w:rsidRDefault="005A6466" w:rsidP="005A6466">
      <w:pPr>
        <w:pStyle w:val="ab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1009FB">
        <w:rPr>
          <w:rFonts w:ascii="Times New Roman" w:hAnsi="Times New Roman"/>
          <w:color w:val="000000" w:themeColor="text1"/>
          <w:sz w:val="36"/>
          <w:szCs w:val="36"/>
        </w:rPr>
        <w:lastRenderedPageBreak/>
        <w:t>производительность инкубатора – 6,5 млн. суточных цыплят,</w:t>
      </w:r>
    </w:p>
    <w:p w:rsidR="005A6466" w:rsidRPr="001009FB" w:rsidRDefault="005A6466" w:rsidP="005A6466">
      <w:pPr>
        <w:pStyle w:val="ab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1009FB">
        <w:rPr>
          <w:rFonts w:ascii="Times New Roman" w:hAnsi="Times New Roman"/>
          <w:color w:val="000000" w:themeColor="text1"/>
          <w:sz w:val="36"/>
          <w:szCs w:val="36"/>
        </w:rPr>
        <w:t>производительность завода по производству комбикормов для скота и птицы – 5 тонн в час,</w:t>
      </w:r>
    </w:p>
    <w:p w:rsidR="005A6466" w:rsidRPr="001009FB" w:rsidRDefault="005A6466" w:rsidP="005A6466">
      <w:pPr>
        <w:pStyle w:val="ab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1009FB">
        <w:rPr>
          <w:rFonts w:ascii="Times New Roman" w:hAnsi="Times New Roman"/>
          <w:color w:val="000000" w:themeColor="text1"/>
          <w:sz w:val="36"/>
          <w:szCs w:val="36"/>
        </w:rPr>
        <w:t>производительность бойни – 20тыс. голов в час,</w:t>
      </w:r>
    </w:p>
    <w:p w:rsidR="005A6466" w:rsidRPr="001009FB" w:rsidRDefault="005A6466" w:rsidP="005A6466">
      <w:pPr>
        <w:pStyle w:val="ab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1009FB">
        <w:rPr>
          <w:rFonts w:ascii="Times New Roman" w:hAnsi="Times New Roman"/>
          <w:color w:val="000000" w:themeColor="text1"/>
          <w:sz w:val="36"/>
          <w:szCs w:val="36"/>
        </w:rPr>
        <w:t>площадь садов красных яблок – 60 га,</w:t>
      </w:r>
    </w:p>
    <w:p w:rsidR="005A6466" w:rsidRPr="001009FB" w:rsidRDefault="005A6466" w:rsidP="005A6466">
      <w:pPr>
        <w:pStyle w:val="ab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1009FB">
        <w:rPr>
          <w:rFonts w:ascii="Times New Roman" w:hAnsi="Times New Roman"/>
          <w:color w:val="000000" w:themeColor="text1"/>
          <w:sz w:val="36"/>
          <w:szCs w:val="36"/>
        </w:rPr>
        <w:t>площадь пруда для разведения рыбы – 50 га,</w:t>
      </w:r>
    </w:p>
    <w:p w:rsidR="005A6466" w:rsidRPr="001009FB" w:rsidRDefault="005A6466" w:rsidP="005A6466">
      <w:pPr>
        <w:pStyle w:val="ab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1009FB">
        <w:rPr>
          <w:rFonts w:ascii="Times New Roman" w:hAnsi="Times New Roman"/>
          <w:color w:val="000000" w:themeColor="text1"/>
          <w:sz w:val="36"/>
          <w:szCs w:val="36"/>
        </w:rPr>
        <w:t>площадь посевных полей – 285 га.</w:t>
      </w:r>
    </w:p>
    <w:p w:rsidR="005A6466" w:rsidRPr="001009FB" w:rsidRDefault="005A6466" w:rsidP="005A6466">
      <w:pPr>
        <w:pStyle w:val="ab"/>
        <w:ind w:left="0" w:firstLine="851"/>
        <w:jc w:val="both"/>
        <w:rPr>
          <w:rFonts w:ascii="Times New Roman" w:hAnsi="Times New Roman"/>
          <w:color w:val="000000" w:themeColor="text1"/>
          <w:sz w:val="36"/>
          <w:szCs w:val="36"/>
        </w:rPr>
      </w:pPr>
    </w:p>
    <w:p w:rsidR="005A6466" w:rsidRDefault="005A6466" w:rsidP="005A6466">
      <w:pPr>
        <w:pStyle w:val="ab"/>
        <w:ind w:left="0" w:firstLine="851"/>
        <w:jc w:val="both"/>
        <w:rPr>
          <w:rFonts w:ascii="Times New Roman" w:hAnsi="Times New Roman"/>
          <w:color w:val="000000" w:themeColor="text1"/>
          <w:sz w:val="36"/>
          <w:szCs w:val="36"/>
        </w:rPr>
      </w:pPr>
      <w:r w:rsidRPr="001009FB">
        <w:rPr>
          <w:rFonts w:ascii="Times New Roman" w:hAnsi="Times New Roman"/>
          <w:color w:val="000000" w:themeColor="text1"/>
          <w:sz w:val="36"/>
          <w:szCs w:val="36"/>
        </w:rPr>
        <w:t>В рамках реализации данного проекта зарегистрирована фирма ООО «Пейванд Групп» в Астраханской области, оплачен первый транш за земельный участок, спроектирована дорожная карта, подготовлен проект технического, экономического и финансового обоснования с планируемой суммой инвестиций более 850 млн.</w:t>
      </w:r>
      <w:r w:rsidR="003C134E" w:rsidRPr="001009FB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Pr="001009FB">
        <w:rPr>
          <w:rFonts w:ascii="Times New Roman" w:hAnsi="Times New Roman"/>
          <w:color w:val="000000" w:themeColor="text1"/>
          <w:sz w:val="36"/>
          <w:szCs w:val="36"/>
        </w:rPr>
        <w:t>рублей, определен подрядчик для строительства комплекса, привлечены необходимые кадры.</w:t>
      </w:r>
    </w:p>
    <w:p w:rsidR="00496636" w:rsidRDefault="00F749AA" w:rsidP="0049663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749AA">
        <w:rPr>
          <w:rFonts w:ascii="Times New Roman" w:hAnsi="Times New Roman" w:cs="Times New Roman"/>
          <w:b/>
          <w:sz w:val="36"/>
          <w:szCs w:val="36"/>
          <w:u w:val="single"/>
        </w:rPr>
        <w:t>СОЦИАЛЬНАЯ СФЕРА</w:t>
      </w:r>
    </w:p>
    <w:p w:rsidR="00F749AA" w:rsidRPr="00F749AA" w:rsidRDefault="00F749AA" w:rsidP="00496636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749AA" w:rsidRPr="00F749AA" w:rsidRDefault="00496636" w:rsidP="00F749AA">
      <w:pPr>
        <w:pStyle w:val="af4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749AA">
        <w:rPr>
          <w:rFonts w:ascii="Times New Roman" w:hAnsi="Times New Roman" w:cs="Times New Roman"/>
          <w:sz w:val="36"/>
          <w:szCs w:val="36"/>
        </w:rPr>
        <w:t xml:space="preserve">Основные расходы  бюджета имеют социальную направленность.  Расходы на социальную сферу в минувшем году составили </w:t>
      </w:r>
      <w:r w:rsidR="00F749AA" w:rsidRPr="00F749AA">
        <w:rPr>
          <w:rFonts w:ascii="Times New Roman" w:hAnsi="Times New Roman" w:cs="Times New Roman"/>
          <w:sz w:val="36"/>
          <w:szCs w:val="36"/>
        </w:rPr>
        <w:t xml:space="preserve"> </w:t>
      </w:r>
      <w:r w:rsidR="00F749AA" w:rsidRPr="00F749AA">
        <w:rPr>
          <w:rFonts w:ascii="Times New Roman" w:hAnsi="Times New Roman" w:cs="Times New Roman"/>
          <w:b/>
          <w:sz w:val="36"/>
          <w:szCs w:val="36"/>
        </w:rPr>
        <w:t>588,4</w:t>
      </w:r>
      <w:r w:rsidR="00F749AA" w:rsidRPr="00F749AA">
        <w:rPr>
          <w:rFonts w:ascii="Times New Roman" w:hAnsi="Times New Roman" w:cs="Times New Roman"/>
          <w:sz w:val="36"/>
          <w:szCs w:val="36"/>
        </w:rPr>
        <w:t xml:space="preserve"> млн.рублей, или </w:t>
      </w:r>
      <w:r w:rsidR="00F749AA" w:rsidRPr="00F749AA">
        <w:rPr>
          <w:rFonts w:ascii="Times New Roman" w:hAnsi="Times New Roman" w:cs="Times New Roman"/>
          <w:b/>
          <w:sz w:val="36"/>
          <w:szCs w:val="36"/>
        </w:rPr>
        <w:t>58%</w:t>
      </w:r>
      <w:r w:rsidR="00F749AA" w:rsidRPr="00F749AA">
        <w:rPr>
          <w:rFonts w:ascii="Times New Roman" w:hAnsi="Times New Roman" w:cs="Times New Roman"/>
          <w:sz w:val="36"/>
          <w:szCs w:val="36"/>
        </w:rPr>
        <w:t xml:space="preserve"> от общего объема расходов бюджета.</w:t>
      </w:r>
    </w:p>
    <w:p w:rsidR="00F749AA" w:rsidRPr="00F749AA" w:rsidRDefault="00F749AA" w:rsidP="00F749AA">
      <w:pPr>
        <w:pStyle w:val="af4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F749AA">
        <w:rPr>
          <w:rFonts w:ascii="Times New Roman" w:hAnsi="Times New Roman" w:cs="Times New Roman"/>
          <w:sz w:val="36"/>
          <w:szCs w:val="36"/>
        </w:rPr>
        <w:t xml:space="preserve">В том </w:t>
      </w:r>
      <w:r w:rsidR="00496636" w:rsidRPr="00F749AA">
        <w:rPr>
          <w:rFonts w:ascii="Times New Roman" w:hAnsi="Times New Roman" w:cs="Times New Roman"/>
          <w:sz w:val="36"/>
          <w:szCs w:val="36"/>
        </w:rPr>
        <w:t xml:space="preserve">числе </w:t>
      </w:r>
      <w:r w:rsidRPr="00F749AA">
        <w:rPr>
          <w:rFonts w:ascii="Times New Roman" w:hAnsi="Times New Roman" w:cs="Times New Roman"/>
          <w:sz w:val="36"/>
          <w:szCs w:val="36"/>
        </w:rPr>
        <w:t>:</w:t>
      </w:r>
    </w:p>
    <w:p w:rsidR="00F749AA" w:rsidRPr="00F749AA" w:rsidRDefault="00F749AA" w:rsidP="00F749AA">
      <w:pPr>
        <w:pStyle w:val="af4"/>
        <w:numPr>
          <w:ilvl w:val="0"/>
          <w:numId w:val="2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749AA">
        <w:rPr>
          <w:rFonts w:ascii="Times New Roman" w:hAnsi="Times New Roman" w:cs="Times New Roman"/>
          <w:sz w:val="36"/>
          <w:szCs w:val="36"/>
        </w:rPr>
        <w:t>"Образование"- 523,9 млн.рублей или 53%,</w:t>
      </w:r>
    </w:p>
    <w:p w:rsidR="00F749AA" w:rsidRPr="00F749AA" w:rsidRDefault="00F749AA" w:rsidP="00F749AA">
      <w:pPr>
        <w:pStyle w:val="af4"/>
        <w:numPr>
          <w:ilvl w:val="0"/>
          <w:numId w:val="2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749AA">
        <w:rPr>
          <w:rFonts w:ascii="Times New Roman" w:hAnsi="Times New Roman" w:cs="Times New Roman"/>
          <w:sz w:val="36"/>
          <w:szCs w:val="36"/>
        </w:rPr>
        <w:t xml:space="preserve"> "Культура"- 28,4 млн.рублей или 3%, </w:t>
      </w:r>
    </w:p>
    <w:p w:rsidR="00F749AA" w:rsidRPr="00F749AA" w:rsidRDefault="00F749AA" w:rsidP="00F749AA">
      <w:pPr>
        <w:pStyle w:val="af4"/>
        <w:numPr>
          <w:ilvl w:val="0"/>
          <w:numId w:val="2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749AA">
        <w:rPr>
          <w:rFonts w:ascii="Times New Roman" w:hAnsi="Times New Roman" w:cs="Times New Roman"/>
          <w:sz w:val="36"/>
          <w:szCs w:val="36"/>
        </w:rPr>
        <w:t xml:space="preserve"> "Физическая культура и спорт" - 18,6 млн.рублей или 2%, </w:t>
      </w:r>
    </w:p>
    <w:p w:rsidR="00F749AA" w:rsidRPr="00F749AA" w:rsidRDefault="00F749AA" w:rsidP="00F749AA">
      <w:pPr>
        <w:pStyle w:val="af4"/>
        <w:numPr>
          <w:ilvl w:val="0"/>
          <w:numId w:val="25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749AA">
        <w:rPr>
          <w:rFonts w:ascii="Times New Roman" w:hAnsi="Times New Roman" w:cs="Times New Roman"/>
          <w:sz w:val="36"/>
          <w:szCs w:val="36"/>
        </w:rPr>
        <w:t xml:space="preserve"> "Социальная политика" - 15 млн.рублей или 1,5%. </w:t>
      </w:r>
    </w:p>
    <w:p w:rsidR="00F749AA" w:rsidRDefault="00F749AA" w:rsidP="00F749AA">
      <w:pPr>
        <w:pStyle w:val="af4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F749AA" w:rsidRPr="00F749AA" w:rsidRDefault="00496636" w:rsidP="004F385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F749AA">
        <w:rPr>
          <w:rFonts w:ascii="Times New Roman" w:hAnsi="Times New Roman" w:cs="Times New Roman"/>
          <w:sz w:val="36"/>
          <w:szCs w:val="36"/>
        </w:rPr>
        <w:lastRenderedPageBreak/>
        <w:t xml:space="preserve">На выплату заработной платы и социальные выплаты работникам бюджетной сферы направлено более </w:t>
      </w:r>
      <w:r w:rsidR="00F749AA" w:rsidRPr="00F749AA">
        <w:rPr>
          <w:rFonts w:ascii="Times New Roman" w:hAnsi="Times New Roman" w:cs="Times New Roman"/>
          <w:sz w:val="36"/>
          <w:szCs w:val="36"/>
        </w:rPr>
        <w:t>388,98 млн.руб.</w:t>
      </w:r>
      <w:r w:rsidRPr="00F749AA">
        <w:rPr>
          <w:rFonts w:ascii="Times New Roman" w:hAnsi="Times New Roman" w:cs="Times New Roman"/>
          <w:sz w:val="36"/>
          <w:szCs w:val="36"/>
        </w:rPr>
        <w:t xml:space="preserve"> </w:t>
      </w:r>
      <w:r w:rsidR="00F749AA">
        <w:rPr>
          <w:rFonts w:ascii="Times New Roman" w:hAnsi="Times New Roman" w:cs="Times New Roman"/>
          <w:sz w:val="36"/>
          <w:szCs w:val="36"/>
        </w:rPr>
        <w:t>что составляет 1/3 бюджета района.</w:t>
      </w:r>
    </w:p>
    <w:p w:rsidR="00496636" w:rsidRPr="00F749AA" w:rsidRDefault="00496636" w:rsidP="004F385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6"/>
          <w:szCs w:val="36"/>
        </w:rPr>
      </w:pPr>
      <w:r w:rsidRPr="00F749AA">
        <w:rPr>
          <w:rFonts w:ascii="Times New Roman" w:hAnsi="Times New Roman" w:cs="Times New Roman"/>
          <w:sz w:val="36"/>
          <w:szCs w:val="36"/>
        </w:rPr>
        <w:t xml:space="preserve">Основные приоритеты бюджетных расходов на нынешний год сохраняются. Расходы по сфере образования, культуры, физической культуре и спорту, молодежной политике запланированы </w:t>
      </w:r>
      <w:r w:rsidR="00F749AA" w:rsidRPr="00F749AA">
        <w:rPr>
          <w:rFonts w:ascii="Times New Roman" w:hAnsi="Times New Roman" w:cs="Times New Roman"/>
          <w:sz w:val="36"/>
          <w:szCs w:val="36"/>
        </w:rPr>
        <w:t>не ниже предыдущего периода.</w:t>
      </w:r>
      <w:r w:rsidRPr="00F749A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96636" w:rsidRPr="001B5C44" w:rsidRDefault="00496636" w:rsidP="004F385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496636" w:rsidRPr="00FA29B8" w:rsidRDefault="00F749AA" w:rsidP="00F749A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29B8">
        <w:rPr>
          <w:rFonts w:ascii="Times New Roman" w:hAnsi="Times New Roman" w:cs="Times New Roman"/>
          <w:b/>
          <w:sz w:val="36"/>
          <w:szCs w:val="36"/>
          <w:u w:val="single"/>
        </w:rPr>
        <w:t>ОБРАЗОВАНИЕ</w:t>
      </w:r>
    </w:p>
    <w:p w:rsidR="00496636" w:rsidRPr="001B5C44" w:rsidRDefault="00496636" w:rsidP="0049663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6636" w:rsidRPr="00FA29B8" w:rsidRDefault="001B22A6" w:rsidP="004966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>Сегодня отрасль образования района</w:t>
      </w:r>
      <w:r w:rsidR="00496636" w:rsidRPr="00FA29B8">
        <w:rPr>
          <w:rFonts w:ascii="Times New Roman" w:hAnsi="Times New Roman" w:cs="Times New Roman"/>
          <w:sz w:val="36"/>
          <w:szCs w:val="36"/>
        </w:rPr>
        <w:t xml:space="preserve"> –  это  33 образовательные организации:  16 средних школ,  12  основных  общеобразовательных организаций,   1 начальная школа. Также в районе функционируют 2 учреждения дополнительного образования и 26 детских садов (2 из которых самостоятельные юридические лица, 24 – в составе </w:t>
      </w:r>
      <w:r w:rsidRPr="00FA29B8">
        <w:rPr>
          <w:rFonts w:ascii="Times New Roman" w:hAnsi="Times New Roman" w:cs="Times New Roman"/>
          <w:sz w:val="36"/>
          <w:szCs w:val="36"/>
        </w:rPr>
        <w:t>образовательных учреждений</w:t>
      </w:r>
      <w:r w:rsidR="004F385E" w:rsidRPr="00FA29B8">
        <w:rPr>
          <w:rFonts w:ascii="Times New Roman" w:hAnsi="Times New Roman" w:cs="Times New Roman"/>
          <w:sz w:val="36"/>
          <w:szCs w:val="36"/>
        </w:rPr>
        <w:t>)</w:t>
      </w:r>
      <w:r w:rsidRPr="00FA29B8">
        <w:rPr>
          <w:rFonts w:ascii="Times New Roman" w:hAnsi="Times New Roman" w:cs="Times New Roman"/>
          <w:sz w:val="36"/>
          <w:szCs w:val="36"/>
        </w:rPr>
        <w:t>.</w:t>
      </w:r>
    </w:p>
    <w:p w:rsidR="004F385E" w:rsidRPr="00FA29B8" w:rsidRDefault="00496636" w:rsidP="004966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 xml:space="preserve">В последние годы  система общего образования района  стремительно меняется. Происходит  процесс реструктуризации сети  образовательных организаций. В целях повышения качества образовательных услуг был решен вопрос об обучении учащихся с. Блиново в </w:t>
      </w:r>
      <w:r w:rsidR="004F385E" w:rsidRPr="00FA29B8">
        <w:rPr>
          <w:rFonts w:ascii="Times New Roman" w:hAnsi="Times New Roman" w:cs="Times New Roman"/>
          <w:sz w:val="36"/>
          <w:szCs w:val="36"/>
        </w:rPr>
        <w:t>Мултановской школе</w:t>
      </w:r>
      <w:r w:rsidRPr="00FA29B8">
        <w:rPr>
          <w:rFonts w:ascii="Times New Roman" w:hAnsi="Times New Roman" w:cs="Times New Roman"/>
          <w:sz w:val="36"/>
          <w:szCs w:val="36"/>
        </w:rPr>
        <w:t xml:space="preserve"> и о закрытии Володарской вечерней школы. </w:t>
      </w:r>
      <w:r w:rsidR="004F385E" w:rsidRPr="00FA29B8">
        <w:rPr>
          <w:rFonts w:ascii="Times New Roman" w:hAnsi="Times New Roman" w:cs="Times New Roman"/>
          <w:sz w:val="36"/>
          <w:szCs w:val="36"/>
        </w:rPr>
        <w:t xml:space="preserve"> Следующий этап - Маковская школа.</w:t>
      </w:r>
    </w:p>
    <w:p w:rsidR="001B22A6" w:rsidRPr="00FA29B8" w:rsidRDefault="00496636" w:rsidP="004966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 xml:space="preserve">В 2015-2016 учебном году скомплектовано 379 классов, в которых обучается 5314 детей, что на 165 обучающихся больше, чем в 2014-2015 учебном году. </w:t>
      </w:r>
      <w:r w:rsidR="00EB6416" w:rsidRPr="00FA29B8">
        <w:rPr>
          <w:rFonts w:ascii="Times New Roman" w:hAnsi="Times New Roman" w:cs="Times New Roman"/>
          <w:sz w:val="36"/>
          <w:szCs w:val="36"/>
        </w:rPr>
        <w:t>За последние годы мы   наблюдаем  рост количества первоклассников в 1,7 раза с  410 детей в 2010 году  до  691 первоклассников в этом году.</w:t>
      </w:r>
    </w:p>
    <w:p w:rsidR="00496636" w:rsidRPr="00FA29B8" w:rsidRDefault="00496636" w:rsidP="004966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lastRenderedPageBreak/>
        <w:t xml:space="preserve">К государственной (итоговой) аттестации были допущены 100% выпускников. </w:t>
      </w:r>
    </w:p>
    <w:p w:rsidR="00496636" w:rsidRPr="00FA29B8" w:rsidRDefault="00496636" w:rsidP="004966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 xml:space="preserve">Совсем не удивительно, что у талантливых педагогов нашего района растут одаренные, творческие и  успешные ученики. Ежегодно растет успешность участия школьников в предметных олимпиадах как районного, так  и областного уровня. Ребята успешно сдают экзамены – выпускные в школе и вступительные в престижных вузах страны. </w:t>
      </w:r>
    </w:p>
    <w:p w:rsidR="00496636" w:rsidRPr="00FA29B8" w:rsidRDefault="00496636" w:rsidP="004966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 xml:space="preserve">Государственная итоговая аттестация выпускников 9 классов проводилась в форме, приближенной к проведению  экзаменов в 11-х классах.   </w:t>
      </w:r>
    </w:p>
    <w:p w:rsidR="00496636" w:rsidRPr="00FA29B8" w:rsidRDefault="00496636" w:rsidP="004966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 xml:space="preserve">Обязательными экзаменами для сдачи в форме основного государственного экзамена  стали русский язык и математика. </w:t>
      </w:r>
    </w:p>
    <w:p w:rsidR="0094240B" w:rsidRPr="00FA29B8" w:rsidRDefault="0094240B" w:rsidP="0094240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 xml:space="preserve">Итоги результатов ЕГЭ показывают, что почти по всем предметам </w:t>
      </w:r>
      <w:r w:rsidR="001C76AE" w:rsidRPr="00FA29B8">
        <w:rPr>
          <w:rFonts w:ascii="Times New Roman" w:hAnsi="Times New Roman" w:cs="Times New Roman"/>
          <w:sz w:val="36"/>
          <w:szCs w:val="36"/>
        </w:rPr>
        <w:t>учеличилось</w:t>
      </w:r>
      <w:r w:rsidRPr="00FA29B8">
        <w:rPr>
          <w:rFonts w:ascii="Times New Roman" w:hAnsi="Times New Roman" w:cs="Times New Roman"/>
          <w:sz w:val="36"/>
          <w:szCs w:val="36"/>
        </w:rPr>
        <w:t xml:space="preserve"> число выпускников, преодолевших минимальный порог баллов.   </w:t>
      </w:r>
    </w:p>
    <w:p w:rsidR="001B22A6" w:rsidRPr="00FA29B8" w:rsidRDefault="00496636" w:rsidP="004966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>На основании результатов ЕГЭ</w:t>
      </w:r>
      <w:r w:rsidR="00EB6416" w:rsidRPr="00FA29B8">
        <w:rPr>
          <w:rFonts w:ascii="Times New Roman" w:hAnsi="Times New Roman" w:cs="Times New Roman"/>
          <w:sz w:val="36"/>
          <w:szCs w:val="36"/>
        </w:rPr>
        <w:t>,</w:t>
      </w:r>
      <w:r w:rsidRPr="00FA29B8">
        <w:rPr>
          <w:rFonts w:ascii="Times New Roman" w:hAnsi="Times New Roman" w:cs="Times New Roman"/>
          <w:sz w:val="36"/>
          <w:szCs w:val="36"/>
        </w:rPr>
        <w:t xml:space="preserve"> почти все выпускники поступили либо в высшие, либо в средние учебные заведения. </w:t>
      </w:r>
    </w:p>
    <w:p w:rsidR="00496636" w:rsidRPr="00FA29B8" w:rsidRDefault="00496636" w:rsidP="004966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 xml:space="preserve">Естественно, не все выпускники готовы к обучению в вузе. Это также объективная реальность.  В таком случае их  следует  своевременно и качественно профессионально ориентировать на получение  рабочих, технических специальностей. В обществе, в школе должно быть  сформировано   уважительное  отношение   к рабочему труду и создан  образ успешного человека </w:t>
      </w:r>
      <w:r w:rsidR="004F385E" w:rsidRPr="00FA29B8">
        <w:rPr>
          <w:rFonts w:ascii="Times New Roman" w:hAnsi="Times New Roman" w:cs="Times New Roman"/>
          <w:sz w:val="36"/>
          <w:szCs w:val="36"/>
        </w:rPr>
        <w:t>–</w:t>
      </w:r>
      <w:r w:rsidRPr="00FA29B8">
        <w:rPr>
          <w:rFonts w:ascii="Times New Roman" w:hAnsi="Times New Roman" w:cs="Times New Roman"/>
          <w:sz w:val="36"/>
          <w:szCs w:val="36"/>
        </w:rPr>
        <w:t xml:space="preserve"> профессионала</w:t>
      </w:r>
      <w:r w:rsidR="004F385E" w:rsidRPr="00FA29B8">
        <w:rPr>
          <w:rFonts w:ascii="Times New Roman" w:hAnsi="Times New Roman" w:cs="Times New Roman"/>
          <w:sz w:val="36"/>
          <w:szCs w:val="36"/>
        </w:rPr>
        <w:t>.</w:t>
      </w:r>
    </w:p>
    <w:p w:rsidR="00496636" w:rsidRPr="00FA29B8" w:rsidRDefault="00496636" w:rsidP="0049663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lastRenderedPageBreak/>
        <w:t xml:space="preserve">В районе работает  476 учителей, из них 68% имеют высшее, 32%  среднее -  специальное образование. Высшую квалификационную категорию  имеют 16%, первую- 41% педагогов, доля молодых учителей со стажем  работы до 3-х лет составляет-12%. В прошлом году - 240, в этом году 296 учителей были охвачены курсовой подготовкой.  </w:t>
      </w:r>
    </w:p>
    <w:p w:rsidR="00EB6416" w:rsidRPr="00FA29B8" w:rsidRDefault="00496636" w:rsidP="0094240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>Главный ресурс</w:t>
      </w:r>
      <w:r w:rsidR="004F385E" w:rsidRPr="00FA29B8">
        <w:rPr>
          <w:rFonts w:ascii="Times New Roman" w:hAnsi="Times New Roman" w:cs="Times New Roman"/>
          <w:sz w:val="36"/>
          <w:szCs w:val="36"/>
        </w:rPr>
        <w:t xml:space="preserve"> </w:t>
      </w:r>
      <w:r w:rsidRPr="00FA29B8">
        <w:rPr>
          <w:rFonts w:ascii="Times New Roman" w:hAnsi="Times New Roman" w:cs="Times New Roman"/>
          <w:sz w:val="36"/>
          <w:szCs w:val="36"/>
        </w:rPr>
        <w:t>- это профессионализм и  компетентность учителя.   Учитель сегодня стал  действительно  главным действующим  лицом повышения качества образования, носителем и проводником новой, в том</w:t>
      </w:r>
      <w:r w:rsidR="0094240B" w:rsidRPr="00FA29B8">
        <w:rPr>
          <w:rFonts w:ascii="Times New Roman" w:hAnsi="Times New Roman" w:cs="Times New Roman"/>
          <w:sz w:val="36"/>
          <w:szCs w:val="36"/>
        </w:rPr>
        <w:t xml:space="preserve"> числе информационной культуры.</w:t>
      </w:r>
      <w:r w:rsidRPr="00FA29B8">
        <w:rPr>
          <w:rFonts w:ascii="Times New Roman" w:hAnsi="Times New Roman" w:cs="Times New Roman"/>
          <w:sz w:val="36"/>
          <w:szCs w:val="36"/>
        </w:rPr>
        <w:t xml:space="preserve">  </w:t>
      </w:r>
      <w:r w:rsidR="00EB6416" w:rsidRPr="00FA29B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B6416" w:rsidRPr="00FA29B8" w:rsidRDefault="00EB6416" w:rsidP="00EB641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>В рамках проекта модернизации общего образования из различных уровней бюджета для общеобразовательных учреждений района было выделено более 79 млн. рублей. Кроме этого</w:t>
      </w:r>
      <w:r w:rsidR="001C76AE" w:rsidRPr="00FA29B8">
        <w:rPr>
          <w:rFonts w:ascii="Times New Roman" w:hAnsi="Times New Roman" w:cs="Times New Roman"/>
          <w:sz w:val="36"/>
          <w:szCs w:val="36"/>
        </w:rPr>
        <w:t>,</w:t>
      </w:r>
      <w:r w:rsidRPr="00FA29B8">
        <w:rPr>
          <w:rFonts w:ascii="Times New Roman" w:hAnsi="Times New Roman" w:cs="Times New Roman"/>
          <w:sz w:val="36"/>
          <w:szCs w:val="36"/>
        </w:rPr>
        <w:t xml:space="preserve"> Министерством образования и науки Астраханской области с 2010-2015 годы </w:t>
      </w:r>
      <w:r w:rsidR="008E6880" w:rsidRPr="00FA29B8">
        <w:rPr>
          <w:rFonts w:ascii="Times New Roman" w:hAnsi="Times New Roman" w:cs="Times New Roman"/>
          <w:sz w:val="36"/>
          <w:szCs w:val="36"/>
        </w:rPr>
        <w:t>направило</w:t>
      </w:r>
      <w:r w:rsidRPr="00FA29B8">
        <w:rPr>
          <w:rFonts w:ascii="Times New Roman" w:hAnsi="Times New Roman" w:cs="Times New Roman"/>
          <w:sz w:val="36"/>
          <w:szCs w:val="36"/>
        </w:rPr>
        <w:t xml:space="preserve"> </w:t>
      </w:r>
      <w:r w:rsidR="001C76AE" w:rsidRPr="00FA29B8">
        <w:rPr>
          <w:rFonts w:ascii="Times New Roman" w:hAnsi="Times New Roman" w:cs="Times New Roman"/>
          <w:sz w:val="36"/>
          <w:szCs w:val="36"/>
        </w:rPr>
        <w:t>в Володарский район  оборудования на 33 млн.</w:t>
      </w:r>
      <w:r w:rsidR="00FA29B8" w:rsidRPr="00FA29B8">
        <w:rPr>
          <w:rFonts w:ascii="Times New Roman" w:hAnsi="Times New Roman" w:cs="Times New Roman"/>
          <w:sz w:val="36"/>
          <w:szCs w:val="36"/>
        </w:rPr>
        <w:t xml:space="preserve"> </w:t>
      </w:r>
      <w:r w:rsidR="001C76AE" w:rsidRPr="00FA29B8">
        <w:rPr>
          <w:rFonts w:ascii="Times New Roman" w:hAnsi="Times New Roman" w:cs="Times New Roman"/>
          <w:sz w:val="36"/>
          <w:szCs w:val="36"/>
        </w:rPr>
        <w:t>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659"/>
      </w:tblGrid>
      <w:tr w:rsidR="00EB6416" w:rsidRPr="00FA29B8" w:rsidTr="00FA29B8">
        <w:tc>
          <w:tcPr>
            <w:tcW w:w="6912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Оборудование</w:t>
            </w:r>
          </w:p>
        </w:tc>
        <w:tc>
          <w:tcPr>
            <w:tcW w:w="2659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Сумма (млн.рублей)</w:t>
            </w:r>
          </w:p>
        </w:tc>
      </w:tr>
      <w:tr w:rsidR="00EB6416" w:rsidRPr="00FA29B8" w:rsidTr="00FA29B8">
        <w:tc>
          <w:tcPr>
            <w:tcW w:w="6912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вычислительная техника, мобильные интерактивные классы, АРМ, ноутбукИ</w:t>
            </w:r>
          </w:p>
        </w:tc>
        <w:tc>
          <w:tcPr>
            <w:tcW w:w="2659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b/>
                <w:sz w:val="36"/>
                <w:szCs w:val="36"/>
              </w:rPr>
              <w:t>17,19</w:t>
            </w:r>
          </w:p>
        </w:tc>
      </w:tr>
      <w:tr w:rsidR="00EB6416" w:rsidRPr="00FA29B8" w:rsidTr="00FA29B8">
        <w:tc>
          <w:tcPr>
            <w:tcW w:w="6912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школьная мебель</w:t>
            </w:r>
          </w:p>
        </w:tc>
        <w:tc>
          <w:tcPr>
            <w:tcW w:w="2659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b/>
                <w:sz w:val="36"/>
                <w:szCs w:val="36"/>
              </w:rPr>
              <w:t>0,34</w:t>
            </w:r>
          </w:p>
        </w:tc>
      </w:tr>
      <w:tr w:rsidR="00EB6416" w:rsidRPr="00FA29B8" w:rsidTr="00FA29B8">
        <w:tc>
          <w:tcPr>
            <w:tcW w:w="6912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прочее учебное пособие, спортивное оборудование</w:t>
            </w:r>
          </w:p>
        </w:tc>
        <w:tc>
          <w:tcPr>
            <w:tcW w:w="2659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b/>
                <w:sz w:val="36"/>
                <w:szCs w:val="36"/>
              </w:rPr>
              <w:t>2,6</w:t>
            </w:r>
          </w:p>
        </w:tc>
      </w:tr>
      <w:tr w:rsidR="00EB6416" w:rsidRPr="00FA29B8" w:rsidTr="00FA29B8">
        <w:tc>
          <w:tcPr>
            <w:tcW w:w="6912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книги</w:t>
            </w:r>
          </w:p>
        </w:tc>
        <w:tc>
          <w:tcPr>
            <w:tcW w:w="2659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11,6</w:t>
            </w:r>
          </w:p>
        </w:tc>
      </w:tr>
      <w:tr w:rsidR="00EB6416" w:rsidRPr="00FA29B8" w:rsidTr="00FA29B8">
        <w:tc>
          <w:tcPr>
            <w:tcW w:w="6912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Школьные автобусы</w:t>
            </w:r>
          </w:p>
        </w:tc>
        <w:tc>
          <w:tcPr>
            <w:tcW w:w="2659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1,3</w:t>
            </w:r>
          </w:p>
        </w:tc>
      </w:tr>
      <w:tr w:rsidR="00EB6416" w:rsidRPr="00FA29B8" w:rsidTr="00FA29B8">
        <w:tc>
          <w:tcPr>
            <w:tcW w:w="6912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Всего </w:t>
            </w:r>
          </w:p>
        </w:tc>
        <w:tc>
          <w:tcPr>
            <w:tcW w:w="2659" w:type="dxa"/>
          </w:tcPr>
          <w:p w:rsidR="00EB6416" w:rsidRPr="00FA29B8" w:rsidRDefault="00EB6416" w:rsidP="00FA29B8">
            <w:pPr>
              <w:jc w:val="both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33,03</w:t>
            </w:r>
          </w:p>
        </w:tc>
      </w:tr>
    </w:tbl>
    <w:p w:rsidR="001C76AE" w:rsidRPr="00FA29B8" w:rsidRDefault="00EB6416" w:rsidP="00EB641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 xml:space="preserve">Ежегодно пополняются библиотечные фонды школ. Только в период с 2008 по 2015 годы приобретено более 36,2 тыс. единиц учебной литературы, объем средств составил около </w:t>
      </w:r>
      <w:r w:rsidR="001F1F90">
        <w:rPr>
          <w:rFonts w:ascii="Times New Roman" w:hAnsi="Times New Roman" w:cs="Times New Roman"/>
          <w:sz w:val="36"/>
          <w:szCs w:val="36"/>
        </w:rPr>
        <w:t>11,6</w:t>
      </w:r>
      <w:r w:rsidRPr="00FA29B8">
        <w:rPr>
          <w:rFonts w:ascii="Times New Roman" w:hAnsi="Times New Roman" w:cs="Times New Roman"/>
          <w:sz w:val="36"/>
          <w:szCs w:val="36"/>
        </w:rPr>
        <w:t xml:space="preserve"> млн. рублей. </w:t>
      </w:r>
    </w:p>
    <w:p w:rsidR="00EB6416" w:rsidRPr="00FA29B8" w:rsidRDefault="00EB6416" w:rsidP="00EB641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>В настоящее время учебниками обеспечены все начальные классы и классы, обучающиеся в экспериментальном режиме по внедрению новых федеральных государственных  образовательных стандартов.</w:t>
      </w:r>
    </w:p>
    <w:p w:rsidR="00EB6416" w:rsidRPr="00FA29B8" w:rsidRDefault="00EB6416" w:rsidP="00EB641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>За 10 лет в школы Володарского района поставлено 866 единиц компьютерного оборудования. Все учителя, работающие в режиме внедрения новых федеральных государственных образовательных стандартов, обеспечиваются автоматизированными рабочими местами.</w:t>
      </w:r>
    </w:p>
    <w:p w:rsidR="00EB6416" w:rsidRPr="00FA29B8" w:rsidRDefault="00EB6416" w:rsidP="00EB6416">
      <w:pPr>
        <w:ind w:firstLine="708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>Более 26 млн.рублей направлено на реализацию программы создания единой информационно – коммуникационной образовательной среды и все 30 общеобразовательных учреждений</w:t>
      </w:r>
      <w:r w:rsidR="002E7BC9" w:rsidRPr="00FA29B8">
        <w:rPr>
          <w:rFonts w:ascii="Times New Roman" w:hAnsi="Times New Roman" w:cs="Times New Roman"/>
          <w:sz w:val="36"/>
          <w:szCs w:val="36"/>
        </w:rPr>
        <w:t xml:space="preserve"> обеспеченны</w:t>
      </w:r>
      <w:r w:rsidRPr="00FA29B8">
        <w:rPr>
          <w:rFonts w:ascii="Times New Roman" w:hAnsi="Times New Roman" w:cs="Times New Roman"/>
          <w:sz w:val="36"/>
          <w:szCs w:val="36"/>
        </w:rPr>
        <w:t xml:space="preserve"> высокоскоростным доступом к сети Интернет</w:t>
      </w:r>
      <w:r w:rsidR="008E6880" w:rsidRPr="00FA29B8">
        <w:rPr>
          <w:rFonts w:ascii="Times New Roman" w:hAnsi="Times New Roman" w:cs="Times New Roman"/>
          <w:sz w:val="36"/>
          <w:szCs w:val="36"/>
        </w:rPr>
        <w:t>.</w:t>
      </w:r>
    </w:p>
    <w:p w:rsidR="00EB6416" w:rsidRPr="00FA29B8" w:rsidRDefault="00EB6416" w:rsidP="00EB6416">
      <w:pPr>
        <w:shd w:val="clear" w:color="auto" w:fill="FFFFFF"/>
        <w:spacing w:after="24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>10 млн. рублей выделено на зак</w:t>
      </w:r>
      <w:r w:rsidR="008E6880" w:rsidRPr="00FA29B8">
        <w:rPr>
          <w:rFonts w:ascii="Times New Roman" w:hAnsi="Times New Roman" w:cs="Times New Roman"/>
          <w:sz w:val="36"/>
          <w:szCs w:val="36"/>
        </w:rPr>
        <w:t xml:space="preserve">упку оборудования для медиатек. </w:t>
      </w:r>
      <w:r w:rsidRPr="00FA29B8">
        <w:rPr>
          <w:rFonts w:ascii="Times New Roman" w:hAnsi="Times New Roman" w:cs="Times New Roman"/>
          <w:sz w:val="36"/>
          <w:szCs w:val="36"/>
        </w:rPr>
        <w:t>Здесь и учителя и учащиеся могут дистанционно воспользоваться  научной, методической, художественной литературой любого высшего образовательного учреждения, любой библиотеки  России. Размещается такое оборудование в МБОУ «Володарская СОШ №1».</w:t>
      </w:r>
    </w:p>
    <w:p w:rsidR="00EB6416" w:rsidRPr="00FA29B8" w:rsidRDefault="00EB6416" w:rsidP="00EB641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lastRenderedPageBreak/>
        <w:t>В образовательном процессе используются электронное обучение и технологии дистанционного образования</w:t>
      </w:r>
      <w:r w:rsidR="008E6880" w:rsidRPr="00FA29B8">
        <w:rPr>
          <w:rFonts w:ascii="Times New Roman" w:hAnsi="Times New Roman" w:cs="Times New Roman"/>
          <w:sz w:val="36"/>
          <w:szCs w:val="36"/>
        </w:rPr>
        <w:t>.</w:t>
      </w:r>
    </w:p>
    <w:p w:rsidR="00EB6416" w:rsidRPr="00FA29B8" w:rsidRDefault="00EB6416" w:rsidP="00EB641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>Кроме того, организована  работа по профильному образованию учащихся 10-11 классов в ресурсном центре при МБОУ «Тумакская СОШ».</w:t>
      </w:r>
    </w:p>
    <w:p w:rsidR="00EB6416" w:rsidRPr="00FA29B8" w:rsidRDefault="00EB6416" w:rsidP="00EB641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>За последние 10 лет объем финансирования</w:t>
      </w:r>
      <w:r w:rsidR="002E7BC9" w:rsidRPr="00FA29B8">
        <w:rPr>
          <w:rFonts w:ascii="Times New Roman" w:hAnsi="Times New Roman" w:cs="Times New Roman"/>
          <w:sz w:val="36"/>
          <w:szCs w:val="36"/>
        </w:rPr>
        <w:t xml:space="preserve"> отрасли «Образование»</w:t>
      </w:r>
      <w:r w:rsidRPr="00FA29B8">
        <w:rPr>
          <w:rFonts w:ascii="Times New Roman" w:hAnsi="Times New Roman" w:cs="Times New Roman"/>
          <w:sz w:val="36"/>
          <w:szCs w:val="36"/>
        </w:rPr>
        <w:t xml:space="preserve"> вырос </w:t>
      </w:r>
      <w:r w:rsidR="002E7BC9" w:rsidRPr="00FA29B8">
        <w:rPr>
          <w:rFonts w:ascii="Times New Roman" w:hAnsi="Times New Roman" w:cs="Times New Roman"/>
          <w:sz w:val="36"/>
          <w:szCs w:val="36"/>
        </w:rPr>
        <w:t xml:space="preserve">в </w:t>
      </w:r>
      <w:r w:rsidRPr="00FA29B8">
        <w:rPr>
          <w:rFonts w:ascii="Times New Roman" w:hAnsi="Times New Roman" w:cs="Times New Roman"/>
          <w:sz w:val="36"/>
          <w:szCs w:val="36"/>
        </w:rPr>
        <w:t>4,3 раза с 121,3 млн.рублей в 2005 году до</w:t>
      </w:r>
      <w:r w:rsidR="002E7BC9" w:rsidRPr="00FA29B8">
        <w:rPr>
          <w:rFonts w:ascii="Times New Roman" w:hAnsi="Times New Roman" w:cs="Times New Roman"/>
          <w:sz w:val="36"/>
          <w:szCs w:val="36"/>
        </w:rPr>
        <w:t xml:space="preserve"> 523,9 млн.рублей </w:t>
      </w:r>
      <w:r w:rsidRPr="00FA29B8">
        <w:rPr>
          <w:rFonts w:ascii="Times New Roman" w:hAnsi="Times New Roman" w:cs="Times New Roman"/>
          <w:sz w:val="36"/>
          <w:szCs w:val="36"/>
        </w:rPr>
        <w:t>в 2015 году.</w:t>
      </w:r>
    </w:p>
    <w:p w:rsidR="001C76AE" w:rsidRPr="00FA29B8" w:rsidRDefault="00EB6416" w:rsidP="00EB641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 xml:space="preserve">Необходимо отметить, что за данный  период был выполнен капитальный ремонт </w:t>
      </w:r>
      <w:r w:rsidR="002E7BC9" w:rsidRPr="00FA29B8">
        <w:rPr>
          <w:rFonts w:ascii="Times New Roman" w:hAnsi="Times New Roman" w:cs="Times New Roman"/>
          <w:sz w:val="36"/>
          <w:szCs w:val="36"/>
        </w:rPr>
        <w:t xml:space="preserve">в </w:t>
      </w:r>
      <w:r w:rsidRPr="00FA29B8">
        <w:rPr>
          <w:rFonts w:ascii="Times New Roman" w:hAnsi="Times New Roman" w:cs="Times New Roman"/>
          <w:sz w:val="36"/>
          <w:szCs w:val="36"/>
        </w:rPr>
        <w:t>13 школ</w:t>
      </w:r>
      <w:r w:rsidR="002E7BC9" w:rsidRPr="00FA29B8">
        <w:rPr>
          <w:rFonts w:ascii="Times New Roman" w:hAnsi="Times New Roman" w:cs="Times New Roman"/>
          <w:sz w:val="36"/>
          <w:szCs w:val="36"/>
        </w:rPr>
        <w:t>ах</w:t>
      </w:r>
      <w:r w:rsidRPr="00FA29B8">
        <w:rPr>
          <w:rFonts w:ascii="Times New Roman" w:hAnsi="Times New Roman" w:cs="Times New Roman"/>
          <w:sz w:val="36"/>
          <w:szCs w:val="36"/>
        </w:rPr>
        <w:t xml:space="preserve"> Володарского района н</w:t>
      </w:r>
      <w:r w:rsidR="001C76AE" w:rsidRPr="00FA29B8">
        <w:rPr>
          <w:rFonts w:ascii="Times New Roman" w:hAnsi="Times New Roman" w:cs="Times New Roman"/>
          <w:sz w:val="36"/>
          <w:szCs w:val="36"/>
        </w:rPr>
        <w:t xml:space="preserve">а общую сумму 45,0 млн. рублей. </w:t>
      </w:r>
      <w:r w:rsidRPr="00FA29B8">
        <w:rPr>
          <w:rFonts w:ascii="Times New Roman" w:hAnsi="Times New Roman" w:cs="Times New Roman"/>
          <w:sz w:val="36"/>
          <w:szCs w:val="36"/>
        </w:rPr>
        <w:t xml:space="preserve">Также были </w:t>
      </w:r>
      <w:r w:rsidR="002E7BC9" w:rsidRPr="00FA29B8">
        <w:rPr>
          <w:rFonts w:ascii="Times New Roman" w:hAnsi="Times New Roman" w:cs="Times New Roman"/>
          <w:sz w:val="36"/>
          <w:szCs w:val="36"/>
        </w:rPr>
        <w:t xml:space="preserve">построены две новые школы </w:t>
      </w:r>
      <w:r w:rsidRPr="00FA29B8">
        <w:rPr>
          <w:rFonts w:ascii="Times New Roman" w:hAnsi="Times New Roman" w:cs="Times New Roman"/>
          <w:sz w:val="36"/>
          <w:szCs w:val="36"/>
        </w:rPr>
        <w:t xml:space="preserve">в с. Султановка (160 мест) и в с. Новый Рычан (120 мест). </w:t>
      </w:r>
    </w:p>
    <w:p w:rsidR="001C76AE" w:rsidRPr="00FA29B8" w:rsidRDefault="001C76AE" w:rsidP="00EB641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 xml:space="preserve">Здоровье в школах, </w:t>
      </w:r>
      <w:r w:rsidR="002E7BC9" w:rsidRPr="00FA29B8">
        <w:rPr>
          <w:rFonts w:ascii="Times New Roman" w:hAnsi="Times New Roman" w:cs="Times New Roman"/>
          <w:sz w:val="36"/>
          <w:szCs w:val="36"/>
        </w:rPr>
        <w:t>по-прежнему</w:t>
      </w:r>
      <w:r w:rsidR="00EB6416" w:rsidRPr="00FA29B8">
        <w:rPr>
          <w:rFonts w:ascii="Times New Roman" w:hAnsi="Times New Roman" w:cs="Times New Roman"/>
          <w:sz w:val="36"/>
          <w:szCs w:val="36"/>
        </w:rPr>
        <w:t xml:space="preserve">, в центре внимания. </w:t>
      </w:r>
    </w:p>
    <w:p w:rsidR="001C76AE" w:rsidRPr="00FA29B8" w:rsidRDefault="00EB6416" w:rsidP="00EB641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 xml:space="preserve">В 2012-2013 годах в районе реализован проект «Теплый туалет», на реализацию которого потрачено порядка 35 млн. рублей. Теперь в каждой школе есть свой отапливаемый санузел. </w:t>
      </w:r>
    </w:p>
    <w:p w:rsidR="00EB6416" w:rsidRPr="00FA29B8" w:rsidRDefault="00EB6416" w:rsidP="00EB641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 xml:space="preserve">Организованы мероприятия по оздоровлению детей в каникулярное время, общий объем финансирования в 2015 году составил 2,5 млн.рублей, а за десять лет было направлено 36,3 млн.рублей. </w:t>
      </w:r>
    </w:p>
    <w:p w:rsidR="00EB6416" w:rsidRPr="00FA29B8" w:rsidRDefault="00EB6416" w:rsidP="00EB641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>Для оптимизации образовательного процесса приобретено 18 единиц школьного автотранспорта на общую сумму 16,2 млн. рублей.</w:t>
      </w:r>
    </w:p>
    <w:p w:rsidR="00EB6416" w:rsidRPr="00FA29B8" w:rsidRDefault="00EB6416" w:rsidP="00EB6416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lastRenderedPageBreak/>
        <w:t>Наблюдается значительный рост заработной платы работников сферы образования. Если в 2006 году педагогические работники получали в среднем 4000- 4500 рублей, то их средняя заработная плата на сегодняшний момент составляет:</w:t>
      </w:r>
    </w:p>
    <w:p w:rsidR="00EB6416" w:rsidRPr="00FA29B8" w:rsidRDefault="00EB6416" w:rsidP="00EB6416">
      <w:pPr>
        <w:jc w:val="both"/>
        <w:rPr>
          <w:rFonts w:ascii="Times New Roman" w:hAnsi="Times New Roman" w:cs="Times New Roman"/>
          <w:sz w:val="36"/>
          <w:szCs w:val="36"/>
        </w:rPr>
      </w:pPr>
      <w:r w:rsidRPr="00FA29B8">
        <w:rPr>
          <w:rFonts w:ascii="Times New Roman" w:hAnsi="Times New Roman" w:cs="Times New Roman"/>
          <w:sz w:val="36"/>
          <w:szCs w:val="36"/>
        </w:rPr>
        <w:t>Руб.</w:t>
      </w:r>
    </w:p>
    <w:tbl>
      <w:tblPr>
        <w:tblStyle w:val="af3"/>
        <w:tblpPr w:leftFromText="180" w:rightFromText="180" w:vertAnchor="text" w:horzAnchor="margin" w:tblpY="103"/>
        <w:tblW w:w="9161" w:type="dxa"/>
        <w:tblLook w:val="04A0"/>
      </w:tblPr>
      <w:tblGrid>
        <w:gridCol w:w="2879"/>
        <w:gridCol w:w="1350"/>
        <w:gridCol w:w="1218"/>
        <w:gridCol w:w="1248"/>
        <w:gridCol w:w="1248"/>
        <w:gridCol w:w="1218"/>
      </w:tblGrid>
      <w:tr w:rsidR="00FA29B8" w:rsidRPr="00FA29B8" w:rsidTr="00FA29B8">
        <w:tc>
          <w:tcPr>
            <w:tcW w:w="2660" w:type="dxa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2008 год</w:t>
            </w:r>
          </w:p>
        </w:tc>
        <w:tc>
          <w:tcPr>
            <w:tcW w:w="1276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2010 год</w:t>
            </w:r>
          </w:p>
        </w:tc>
        <w:tc>
          <w:tcPr>
            <w:tcW w:w="1275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2012 год</w:t>
            </w:r>
          </w:p>
        </w:tc>
        <w:tc>
          <w:tcPr>
            <w:tcW w:w="1257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2015 год</w:t>
            </w:r>
          </w:p>
        </w:tc>
      </w:tr>
      <w:tr w:rsidR="00FA29B8" w:rsidRPr="00FA29B8" w:rsidTr="00FA29B8">
        <w:trPr>
          <w:trHeight w:val="1169"/>
        </w:trPr>
        <w:tc>
          <w:tcPr>
            <w:tcW w:w="2660" w:type="dxa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Педагогические работники образовательных учреждений</w:t>
            </w:r>
          </w:p>
        </w:tc>
        <w:tc>
          <w:tcPr>
            <w:tcW w:w="1417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6 740</w:t>
            </w:r>
          </w:p>
        </w:tc>
        <w:tc>
          <w:tcPr>
            <w:tcW w:w="1276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8050</w:t>
            </w:r>
          </w:p>
        </w:tc>
        <w:tc>
          <w:tcPr>
            <w:tcW w:w="1275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10600</w:t>
            </w:r>
          </w:p>
        </w:tc>
        <w:tc>
          <w:tcPr>
            <w:tcW w:w="1257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19 140</w:t>
            </w:r>
          </w:p>
        </w:tc>
        <w:tc>
          <w:tcPr>
            <w:tcW w:w="1276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20 860</w:t>
            </w:r>
          </w:p>
        </w:tc>
      </w:tr>
      <w:tr w:rsidR="00FA29B8" w:rsidRPr="00FA29B8" w:rsidTr="00FA29B8">
        <w:tc>
          <w:tcPr>
            <w:tcW w:w="2660" w:type="dxa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Педагогические работники дошкольных образовательных  учреждений</w:t>
            </w:r>
          </w:p>
        </w:tc>
        <w:tc>
          <w:tcPr>
            <w:tcW w:w="1417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4 000</w:t>
            </w:r>
          </w:p>
        </w:tc>
        <w:tc>
          <w:tcPr>
            <w:tcW w:w="1276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6001</w:t>
            </w:r>
          </w:p>
        </w:tc>
        <w:tc>
          <w:tcPr>
            <w:tcW w:w="1275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8700</w:t>
            </w:r>
          </w:p>
        </w:tc>
        <w:tc>
          <w:tcPr>
            <w:tcW w:w="1257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18 170</w:t>
            </w:r>
          </w:p>
        </w:tc>
        <w:tc>
          <w:tcPr>
            <w:tcW w:w="1276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19 200</w:t>
            </w:r>
          </w:p>
        </w:tc>
      </w:tr>
      <w:tr w:rsidR="00FA29B8" w:rsidRPr="00FA29B8" w:rsidTr="00FA29B8">
        <w:tc>
          <w:tcPr>
            <w:tcW w:w="2660" w:type="dxa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Педагогические работники дополнительного образования детей</w:t>
            </w:r>
          </w:p>
        </w:tc>
        <w:tc>
          <w:tcPr>
            <w:tcW w:w="1417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4 500</w:t>
            </w:r>
          </w:p>
        </w:tc>
        <w:tc>
          <w:tcPr>
            <w:tcW w:w="1276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5735</w:t>
            </w:r>
          </w:p>
        </w:tc>
        <w:tc>
          <w:tcPr>
            <w:tcW w:w="1275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6700</w:t>
            </w:r>
          </w:p>
        </w:tc>
        <w:tc>
          <w:tcPr>
            <w:tcW w:w="1257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17 050</w:t>
            </w:r>
          </w:p>
        </w:tc>
        <w:tc>
          <w:tcPr>
            <w:tcW w:w="1276" w:type="dxa"/>
            <w:vAlign w:val="center"/>
          </w:tcPr>
          <w:p w:rsidR="00FA29B8" w:rsidRPr="00FA29B8" w:rsidRDefault="00FA29B8" w:rsidP="00FA29B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FA29B8">
              <w:rPr>
                <w:rFonts w:ascii="Times New Roman" w:hAnsi="Times New Roman" w:cs="Times New Roman"/>
                <w:sz w:val="36"/>
                <w:szCs w:val="36"/>
              </w:rPr>
              <w:t>18 000</w:t>
            </w:r>
          </w:p>
        </w:tc>
      </w:tr>
    </w:tbl>
    <w:p w:rsidR="00FA29B8" w:rsidRPr="00FA29B8" w:rsidRDefault="00FA29B8" w:rsidP="00EB6416">
      <w:pPr>
        <w:jc w:val="both"/>
        <w:rPr>
          <w:rFonts w:ascii="Times New Roman" w:hAnsi="Times New Roman" w:cs="Times New Roman"/>
          <w:b/>
          <w:i/>
          <w:sz w:val="36"/>
          <w:szCs w:val="36"/>
          <w:highlight w:val="yellow"/>
        </w:rPr>
      </w:pPr>
    </w:p>
    <w:p w:rsidR="00FA29B8" w:rsidRPr="00FA29B8" w:rsidRDefault="00FA29B8" w:rsidP="00EB6416">
      <w:pPr>
        <w:jc w:val="both"/>
        <w:rPr>
          <w:rFonts w:ascii="Times New Roman" w:hAnsi="Times New Roman" w:cs="Times New Roman"/>
          <w:b/>
          <w:i/>
          <w:sz w:val="36"/>
          <w:szCs w:val="36"/>
          <w:highlight w:val="yellow"/>
        </w:rPr>
      </w:pPr>
    </w:p>
    <w:p w:rsidR="00FA29B8" w:rsidRPr="00FA29B8" w:rsidRDefault="00FA29B8" w:rsidP="00EB6416">
      <w:pPr>
        <w:jc w:val="both"/>
        <w:rPr>
          <w:rFonts w:ascii="Times New Roman" w:hAnsi="Times New Roman" w:cs="Times New Roman"/>
          <w:b/>
          <w:i/>
          <w:sz w:val="36"/>
          <w:szCs w:val="36"/>
          <w:highlight w:val="yellow"/>
        </w:rPr>
      </w:pPr>
    </w:p>
    <w:p w:rsidR="002E7BC9" w:rsidRPr="002E7BC9" w:rsidRDefault="002E7BC9" w:rsidP="002E7BC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E7BC9">
        <w:rPr>
          <w:rFonts w:ascii="Times New Roman" w:hAnsi="Times New Roman" w:cs="Times New Roman"/>
          <w:b/>
          <w:sz w:val="36"/>
          <w:szCs w:val="36"/>
          <w:u w:val="single"/>
        </w:rPr>
        <w:t>ФИЗИЧЕСКАЯ КУЛЬТУРА И СПОРТ</w:t>
      </w:r>
    </w:p>
    <w:p w:rsidR="002E7BC9" w:rsidRDefault="002E7BC9" w:rsidP="002E7BC9">
      <w:pPr>
        <w:pStyle w:val="23"/>
        <w:spacing w:after="0" w:line="276" w:lineRule="auto"/>
        <w:ind w:left="0" w:right="-2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BC9" w:rsidRPr="005316FB" w:rsidRDefault="002E7BC9" w:rsidP="002E7BC9">
      <w:pPr>
        <w:pStyle w:val="23"/>
        <w:spacing w:after="0" w:line="276" w:lineRule="auto"/>
        <w:ind w:left="0" w:right="-24" w:firstLine="851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5316FB">
        <w:rPr>
          <w:rFonts w:ascii="Times New Roman" w:hAnsi="Times New Roman" w:cs="Times New Roman"/>
          <w:sz w:val="36"/>
          <w:szCs w:val="36"/>
        </w:rPr>
        <w:t xml:space="preserve">В 2015 году на развитие физической культуры и спорта было выделено  18,6 млн. руб., что на  1,8 </w:t>
      </w:r>
      <w:r w:rsidRPr="005316FB">
        <w:rPr>
          <w:rFonts w:ascii="Times New Roman" w:hAnsi="Times New Roman" w:cs="Times New Roman"/>
          <w:sz w:val="36"/>
          <w:szCs w:val="36"/>
        </w:rPr>
        <w:lastRenderedPageBreak/>
        <w:t xml:space="preserve">млн.рублей </w:t>
      </w:r>
      <w:r w:rsidR="005316FB">
        <w:rPr>
          <w:rFonts w:ascii="Times New Roman" w:hAnsi="Times New Roman" w:cs="Times New Roman"/>
          <w:sz w:val="36"/>
          <w:szCs w:val="36"/>
        </w:rPr>
        <w:t xml:space="preserve">больше уровня 2014 года </w:t>
      </w:r>
      <w:r w:rsidRPr="005316FB">
        <w:rPr>
          <w:rFonts w:ascii="Times New Roman" w:hAnsi="Times New Roman" w:cs="Times New Roman"/>
          <w:sz w:val="36"/>
          <w:szCs w:val="36"/>
        </w:rPr>
        <w:t>и в 14 раз выше уровня 2005 года.</w:t>
      </w:r>
    </w:p>
    <w:p w:rsidR="002E7BC9" w:rsidRPr="005316FB" w:rsidRDefault="002E7BC9" w:rsidP="002E7BC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316FB">
        <w:rPr>
          <w:rFonts w:ascii="Times New Roman" w:hAnsi="Times New Roman" w:cs="Times New Roman"/>
          <w:sz w:val="36"/>
          <w:szCs w:val="36"/>
        </w:rPr>
        <w:t xml:space="preserve">На территории района осуществляют свою деятельность 1 учреждение дополнительного образования детей (МБОУ «ДЮСШ» п.Володарский), 1 спортивно – оздоровительный центр (СК «Олимп»). </w:t>
      </w:r>
    </w:p>
    <w:p w:rsidR="002E7BC9" w:rsidRPr="005316FB" w:rsidRDefault="005316FB" w:rsidP="002E7BC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</w:t>
      </w:r>
      <w:r w:rsidR="002E7BC9" w:rsidRPr="005316FB">
        <w:rPr>
          <w:rFonts w:ascii="Times New Roman" w:hAnsi="Times New Roman" w:cs="Times New Roman"/>
          <w:sz w:val="36"/>
          <w:szCs w:val="36"/>
        </w:rPr>
        <w:t>ункционирует 4</w:t>
      </w:r>
      <w:r w:rsidR="001F1F90">
        <w:rPr>
          <w:rFonts w:ascii="Times New Roman" w:hAnsi="Times New Roman" w:cs="Times New Roman"/>
          <w:sz w:val="36"/>
          <w:szCs w:val="36"/>
        </w:rPr>
        <w:t>7</w:t>
      </w:r>
      <w:r w:rsidR="002E7BC9" w:rsidRPr="005316FB">
        <w:rPr>
          <w:rFonts w:ascii="Times New Roman" w:hAnsi="Times New Roman" w:cs="Times New Roman"/>
          <w:sz w:val="36"/>
          <w:szCs w:val="36"/>
        </w:rPr>
        <w:t xml:space="preserve"> спортивн</w:t>
      </w:r>
      <w:r w:rsidR="001F1F90">
        <w:rPr>
          <w:rFonts w:ascii="Times New Roman" w:hAnsi="Times New Roman" w:cs="Times New Roman"/>
          <w:sz w:val="36"/>
          <w:szCs w:val="36"/>
        </w:rPr>
        <w:t>ых</w:t>
      </w:r>
      <w:r w:rsidR="002E7BC9" w:rsidRPr="005316FB">
        <w:rPr>
          <w:rFonts w:ascii="Times New Roman" w:hAnsi="Times New Roman" w:cs="Times New Roman"/>
          <w:sz w:val="36"/>
          <w:szCs w:val="36"/>
        </w:rPr>
        <w:t xml:space="preserve"> сооружени</w:t>
      </w:r>
      <w:r w:rsidR="001F1F90">
        <w:rPr>
          <w:rFonts w:ascii="Times New Roman" w:hAnsi="Times New Roman" w:cs="Times New Roman"/>
          <w:sz w:val="36"/>
          <w:szCs w:val="36"/>
        </w:rPr>
        <w:t>й</w:t>
      </w:r>
      <w:r w:rsidR="002E7BC9" w:rsidRPr="005316FB">
        <w:rPr>
          <w:rFonts w:ascii="Times New Roman" w:hAnsi="Times New Roman" w:cs="Times New Roman"/>
          <w:sz w:val="36"/>
          <w:szCs w:val="36"/>
        </w:rPr>
        <w:t>: 1 стадион, 16 спортивных залов, и 30 площадок из них 5 с искусственным покрытием.</w:t>
      </w:r>
    </w:p>
    <w:p w:rsidR="002E7BC9" w:rsidRPr="005316FB" w:rsidRDefault="002E7BC9" w:rsidP="001F1F9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316FB">
        <w:rPr>
          <w:rFonts w:ascii="Times New Roman" w:hAnsi="Times New Roman" w:cs="Times New Roman"/>
          <w:sz w:val="36"/>
          <w:szCs w:val="36"/>
        </w:rPr>
        <w:t xml:space="preserve">В спортивной школе трудятся 18 тренеров-преподавателей,  из них  14 тренеров имеет высшее образование. </w:t>
      </w:r>
    </w:p>
    <w:p w:rsidR="002E7BC9" w:rsidRPr="005316FB" w:rsidRDefault="002E7BC9" w:rsidP="002E7BC9">
      <w:pPr>
        <w:spacing w:after="0"/>
        <w:ind w:firstLine="851"/>
        <w:jc w:val="both"/>
        <w:rPr>
          <w:rFonts w:ascii="Times New Roman" w:eastAsia="Arial Unicode MS" w:hAnsi="Times New Roman" w:cs="Times New Roman"/>
          <w:sz w:val="36"/>
          <w:szCs w:val="36"/>
        </w:rPr>
      </w:pPr>
      <w:r w:rsidRPr="005316FB">
        <w:rPr>
          <w:rFonts w:ascii="Times New Roman" w:eastAsia="Arial Unicode MS" w:hAnsi="Times New Roman" w:cs="Times New Roman"/>
          <w:sz w:val="36"/>
          <w:szCs w:val="36"/>
        </w:rPr>
        <w:t xml:space="preserve">Средняя </w:t>
      </w:r>
      <w:r w:rsidR="005316FB">
        <w:rPr>
          <w:rFonts w:ascii="Times New Roman" w:eastAsia="Arial Unicode MS" w:hAnsi="Times New Roman" w:cs="Times New Roman"/>
          <w:sz w:val="36"/>
          <w:szCs w:val="36"/>
        </w:rPr>
        <w:t>заработная плата педагогических работников</w:t>
      </w:r>
      <w:r w:rsidRPr="005316FB">
        <w:rPr>
          <w:rFonts w:ascii="Times New Roman" w:eastAsia="Arial Unicode MS" w:hAnsi="Times New Roman" w:cs="Times New Roman"/>
          <w:sz w:val="36"/>
          <w:szCs w:val="36"/>
        </w:rPr>
        <w:t xml:space="preserve"> по данной отрасли</w:t>
      </w:r>
      <w:r w:rsidR="005316FB">
        <w:rPr>
          <w:rFonts w:ascii="Times New Roman" w:eastAsia="Arial Unicode MS" w:hAnsi="Times New Roman" w:cs="Times New Roman"/>
          <w:sz w:val="36"/>
          <w:szCs w:val="36"/>
        </w:rPr>
        <w:t xml:space="preserve"> в 2015 году</w:t>
      </w:r>
      <w:r w:rsidRPr="005316FB">
        <w:rPr>
          <w:rFonts w:ascii="Times New Roman" w:eastAsia="Arial Unicode MS" w:hAnsi="Times New Roman" w:cs="Times New Roman"/>
          <w:sz w:val="36"/>
          <w:szCs w:val="36"/>
        </w:rPr>
        <w:t xml:space="preserve">  составляет 19,6 тыс. руб.</w:t>
      </w:r>
    </w:p>
    <w:p w:rsidR="002E7BC9" w:rsidRPr="005316FB" w:rsidRDefault="005316FB" w:rsidP="002E7BC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316FB">
        <w:rPr>
          <w:rFonts w:ascii="Times New Roman" w:hAnsi="Times New Roman" w:cs="Times New Roman"/>
          <w:sz w:val="36"/>
          <w:szCs w:val="36"/>
        </w:rPr>
        <w:t>Спортивную школу посещают 514 воспитанников. О</w:t>
      </w:r>
      <w:r w:rsidR="002E7BC9" w:rsidRPr="005316FB">
        <w:rPr>
          <w:rFonts w:ascii="Times New Roman" w:hAnsi="Times New Roman" w:cs="Times New Roman"/>
          <w:sz w:val="36"/>
          <w:szCs w:val="36"/>
        </w:rPr>
        <w:t xml:space="preserve">ткрыты следующие отделения:  баскетбол, бокс, гиревой спорт, футбол, настольный теннис, шахматы, шашки, каратэ.   </w:t>
      </w:r>
    </w:p>
    <w:p w:rsidR="002E7BC9" w:rsidRPr="005316FB" w:rsidRDefault="002E7BC9" w:rsidP="002E7BC9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316FB">
        <w:rPr>
          <w:rFonts w:ascii="Times New Roman" w:hAnsi="Times New Roman" w:cs="Times New Roman"/>
          <w:sz w:val="36"/>
          <w:szCs w:val="36"/>
        </w:rPr>
        <w:t xml:space="preserve">При </w:t>
      </w:r>
      <w:r w:rsidR="005316FB" w:rsidRPr="005316FB">
        <w:rPr>
          <w:rFonts w:ascii="Times New Roman" w:hAnsi="Times New Roman" w:cs="Times New Roman"/>
          <w:sz w:val="36"/>
          <w:szCs w:val="36"/>
        </w:rPr>
        <w:t>спорткомплексе</w:t>
      </w:r>
      <w:r w:rsidRPr="005316FB">
        <w:rPr>
          <w:rFonts w:ascii="Times New Roman" w:hAnsi="Times New Roman" w:cs="Times New Roman"/>
          <w:sz w:val="36"/>
          <w:szCs w:val="36"/>
        </w:rPr>
        <w:t xml:space="preserve"> «Олимп» открыты спортивные отделения для взрослого населения</w:t>
      </w:r>
      <w:r w:rsidR="001F7684">
        <w:rPr>
          <w:rFonts w:ascii="Times New Roman" w:hAnsi="Times New Roman" w:cs="Times New Roman"/>
          <w:sz w:val="36"/>
          <w:szCs w:val="36"/>
        </w:rPr>
        <w:t>:</w:t>
      </w:r>
      <w:r w:rsidRPr="005316FB">
        <w:rPr>
          <w:rFonts w:ascii="Times New Roman" w:hAnsi="Times New Roman" w:cs="Times New Roman"/>
          <w:sz w:val="36"/>
          <w:szCs w:val="36"/>
        </w:rPr>
        <w:t xml:space="preserve"> фитнес, тяжелая атлетика, футбол, баскетбол, где ежегодно  занимается</w:t>
      </w:r>
      <w:r w:rsidR="005316FB" w:rsidRPr="005316FB">
        <w:rPr>
          <w:rFonts w:ascii="Times New Roman" w:hAnsi="Times New Roman" w:cs="Times New Roman"/>
          <w:sz w:val="36"/>
          <w:szCs w:val="36"/>
        </w:rPr>
        <w:t xml:space="preserve"> более</w:t>
      </w:r>
      <w:r w:rsidRPr="005316FB">
        <w:rPr>
          <w:rFonts w:ascii="Times New Roman" w:hAnsi="Times New Roman" w:cs="Times New Roman"/>
          <w:sz w:val="36"/>
          <w:szCs w:val="36"/>
        </w:rPr>
        <w:t xml:space="preserve"> 950 человек.</w:t>
      </w:r>
    </w:p>
    <w:p w:rsidR="002E7BC9" w:rsidRPr="005316FB" w:rsidRDefault="002E7BC9" w:rsidP="002E7BC9">
      <w:pPr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5316FB">
        <w:rPr>
          <w:rFonts w:ascii="Times New Roman" w:hAnsi="Times New Roman" w:cs="Times New Roman"/>
          <w:sz w:val="36"/>
          <w:szCs w:val="36"/>
        </w:rPr>
        <w:t>За период 2008-2015 гг. проведено более 600 соревнований по в</w:t>
      </w:r>
      <w:r w:rsidR="001F7684">
        <w:rPr>
          <w:rFonts w:ascii="Times New Roman" w:hAnsi="Times New Roman" w:cs="Times New Roman"/>
          <w:sz w:val="36"/>
          <w:szCs w:val="36"/>
        </w:rPr>
        <w:t>сем культивируемым видам спорта,</w:t>
      </w:r>
      <w:r w:rsidRPr="005316FB">
        <w:rPr>
          <w:rFonts w:ascii="Times New Roman" w:hAnsi="Times New Roman" w:cs="Times New Roman"/>
          <w:sz w:val="36"/>
          <w:szCs w:val="36"/>
        </w:rPr>
        <w:t xml:space="preserve"> более  110 спортсменов сборных команд были командированы на официальные межрегиональные, всероссийские и международные соревнования. </w:t>
      </w:r>
    </w:p>
    <w:p w:rsidR="001F7684" w:rsidRDefault="001F7684" w:rsidP="002E7BC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За период с 2005 по 2015 год направлено на развитие физической культуры и спорта более </w:t>
      </w:r>
      <w:r w:rsidR="001F1F90">
        <w:rPr>
          <w:rFonts w:ascii="Times New Roman" w:hAnsi="Times New Roman" w:cs="Times New Roman"/>
          <w:sz w:val="36"/>
          <w:szCs w:val="36"/>
        </w:rPr>
        <w:t>104,6</w:t>
      </w:r>
      <w:r>
        <w:rPr>
          <w:rFonts w:ascii="Times New Roman" w:hAnsi="Times New Roman" w:cs="Times New Roman"/>
          <w:sz w:val="36"/>
          <w:szCs w:val="36"/>
        </w:rPr>
        <w:t xml:space="preserve"> млн. рублей.</w:t>
      </w:r>
    </w:p>
    <w:p w:rsidR="002E7BC9" w:rsidRPr="001F7684" w:rsidRDefault="001F7684" w:rsidP="002E7BC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F7684">
        <w:rPr>
          <w:rFonts w:ascii="Times New Roman" w:hAnsi="Times New Roman" w:cs="Times New Roman"/>
          <w:sz w:val="36"/>
          <w:szCs w:val="36"/>
        </w:rPr>
        <w:t xml:space="preserve">Это и </w:t>
      </w:r>
      <w:r w:rsidR="002E7BC9" w:rsidRPr="001F7684">
        <w:rPr>
          <w:rFonts w:ascii="Times New Roman" w:hAnsi="Times New Roman" w:cs="Times New Roman"/>
          <w:sz w:val="36"/>
          <w:szCs w:val="36"/>
        </w:rPr>
        <w:t>футбольное поле с искусственным покрытием</w:t>
      </w:r>
      <w:r w:rsidRPr="001F7684">
        <w:rPr>
          <w:rFonts w:ascii="Times New Roman" w:hAnsi="Times New Roman" w:cs="Times New Roman"/>
          <w:sz w:val="36"/>
          <w:szCs w:val="36"/>
        </w:rPr>
        <w:t>, реконструкция</w:t>
      </w:r>
      <w:r w:rsidR="002E7BC9" w:rsidRPr="001F7684">
        <w:rPr>
          <w:rFonts w:ascii="Times New Roman" w:hAnsi="Times New Roman" w:cs="Times New Roman"/>
          <w:sz w:val="36"/>
          <w:szCs w:val="36"/>
        </w:rPr>
        <w:t xml:space="preserve"> здани</w:t>
      </w:r>
      <w:r w:rsidRPr="001F7684">
        <w:rPr>
          <w:rFonts w:ascii="Times New Roman" w:hAnsi="Times New Roman" w:cs="Times New Roman"/>
          <w:sz w:val="36"/>
          <w:szCs w:val="36"/>
        </w:rPr>
        <w:t xml:space="preserve">я кинотеатра </w:t>
      </w:r>
      <w:r w:rsidR="002E7BC9" w:rsidRPr="001F7684">
        <w:rPr>
          <w:rFonts w:ascii="Times New Roman" w:hAnsi="Times New Roman" w:cs="Times New Roman"/>
          <w:sz w:val="36"/>
          <w:szCs w:val="36"/>
        </w:rPr>
        <w:t xml:space="preserve">под современный спортивный зал с тренажерным  </w:t>
      </w:r>
      <w:r w:rsidRPr="001F7684">
        <w:rPr>
          <w:rFonts w:ascii="Times New Roman" w:hAnsi="Times New Roman" w:cs="Times New Roman"/>
          <w:sz w:val="36"/>
          <w:szCs w:val="36"/>
        </w:rPr>
        <w:t xml:space="preserve">залом, раздевалками и душевыми, </w:t>
      </w:r>
      <w:r w:rsidR="002E7BC9" w:rsidRPr="001F7684">
        <w:rPr>
          <w:rFonts w:ascii="Times New Roman" w:hAnsi="Times New Roman" w:cs="Times New Roman"/>
          <w:sz w:val="36"/>
          <w:szCs w:val="36"/>
        </w:rPr>
        <w:t xml:space="preserve">спортивные </w:t>
      </w:r>
      <w:r w:rsidRPr="001F7684">
        <w:rPr>
          <w:rFonts w:ascii="Times New Roman" w:hAnsi="Times New Roman" w:cs="Times New Roman"/>
          <w:sz w:val="36"/>
          <w:szCs w:val="36"/>
        </w:rPr>
        <w:t xml:space="preserve">мини-площадки, </w:t>
      </w:r>
      <w:r w:rsidR="002E7BC9" w:rsidRPr="001F7684">
        <w:rPr>
          <w:rFonts w:ascii="Times New Roman" w:hAnsi="Times New Roman" w:cs="Times New Roman"/>
          <w:sz w:val="36"/>
          <w:szCs w:val="36"/>
        </w:rPr>
        <w:t>мини-футбольн</w:t>
      </w:r>
      <w:r w:rsidRPr="001F7684">
        <w:rPr>
          <w:rFonts w:ascii="Times New Roman" w:hAnsi="Times New Roman" w:cs="Times New Roman"/>
          <w:sz w:val="36"/>
          <w:szCs w:val="36"/>
        </w:rPr>
        <w:t>ые поля,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E7BC9" w:rsidRPr="001F7684">
        <w:rPr>
          <w:rFonts w:ascii="Times New Roman" w:hAnsi="Times New Roman" w:cs="Times New Roman"/>
          <w:sz w:val="36"/>
          <w:szCs w:val="36"/>
        </w:rPr>
        <w:t>раздевалк</w:t>
      </w:r>
      <w:r w:rsidRPr="001F7684">
        <w:rPr>
          <w:rFonts w:ascii="Times New Roman" w:hAnsi="Times New Roman" w:cs="Times New Roman"/>
          <w:sz w:val="36"/>
          <w:szCs w:val="36"/>
        </w:rPr>
        <w:t>и</w:t>
      </w:r>
      <w:r w:rsidR="002E7BC9" w:rsidRPr="001F7684">
        <w:rPr>
          <w:rFonts w:ascii="Times New Roman" w:hAnsi="Times New Roman" w:cs="Times New Roman"/>
          <w:sz w:val="36"/>
          <w:szCs w:val="36"/>
        </w:rPr>
        <w:t xml:space="preserve"> и трибуны на стадионе</w:t>
      </w:r>
      <w:r w:rsidRPr="001F7684">
        <w:rPr>
          <w:rFonts w:ascii="Times New Roman" w:hAnsi="Times New Roman" w:cs="Times New Roman"/>
          <w:sz w:val="36"/>
          <w:szCs w:val="36"/>
        </w:rPr>
        <w:t>,</w:t>
      </w:r>
      <w:r w:rsidR="002E7BC9" w:rsidRPr="001F7684">
        <w:rPr>
          <w:rFonts w:ascii="Times New Roman" w:hAnsi="Times New Roman" w:cs="Times New Roman"/>
          <w:sz w:val="36"/>
          <w:szCs w:val="36"/>
        </w:rPr>
        <w:t xml:space="preserve">  синтетический ледовый каток</w:t>
      </w:r>
      <w:r w:rsidRPr="001F7684">
        <w:rPr>
          <w:rFonts w:ascii="Times New Roman" w:hAnsi="Times New Roman" w:cs="Times New Roman"/>
          <w:sz w:val="36"/>
          <w:szCs w:val="36"/>
        </w:rPr>
        <w:t>,</w:t>
      </w:r>
      <w:r w:rsidR="002E7BC9" w:rsidRPr="001F7684">
        <w:rPr>
          <w:rFonts w:ascii="Times New Roman" w:hAnsi="Times New Roman" w:cs="Times New Roman"/>
          <w:sz w:val="36"/>
          <w:szCs w:val="36"/>
        </w:rPr>
        <w:t xml:space="preserve"> </w:t>
      </w:r>
      <w:r w:rsidRPr="001F7684">
        <w:rPr>
          <w:rFonts w:ascii="Times New Roman" w:hAnsi="Times New Roman" w:cs="Times New Roman"/>
          <w:sz w:val="36"/>
          <w:szCs w:val="36"/>
        </w:rPr>
        <w:t>спортивная форма и спортинвентарь.</w:t>
      </w:r>
      <w:r w:rsidR="002E7BC9" w:rsidRPr="001F768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E7BC9" w:rsidRPr="001F7684" w:rsidRDefault="002E7BC9" w:rsidP="002E7BC9">
      <w:pPr>
        <w:pStyle w:val="23"/>
        <w:spacing w:after="0" w:line="276" w:lineRule="auto"/>
        <w:ind w:left="0" w:right="-24" w:firstLine="851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1F7684">
        <w:rPr>
          <w:rFonts w:ascii="Times New Roman" w:hAnsi="Times New Roman" w:cs="Times New Roman"/>
          <w:sz w:val="36"/>
          <w:szCs w:val="36"/>
        </w:rPr>
        <w:t>В п.</w:t>
      </w:r>
      <w:r w:rsidR="001F7684">
        <w:rPr>
          <w:rFonts w:ascii="Times New Roman" w:hAnsi="Times New Roman" w:cs="Times New Roman"/>
          <w:sz w:val="36"/>
          <w:szCs w:val="36"/>
        </w:rPr>
        <w:t xml:space="preserve"> </w:t>
      </w:r>
      <w:r w:rsidRPr="001F7684">
        <w:rPr>
          <w:rFonts w:ascii="Times New Roman" w:hAnsi="Times New Roman" w:cs="Times New Roman"/>
          <w:sz w:val="36"/>
          <w:szCs w:val="36"/>
        </w:rPr>
        <w:t>Володарский начата реализация строительства масштабного  физкультурно-оздоровительного комплекса, конструкции которого уже перевезен</w:t>
      </w:r>
      <w:r w:rsidR="001F7684">
        <w:rPr>
          <w:rFonts w:ascii="Times New Roman" w:hAnsi="Times New Roman" w:cs="Times New Roman"/>
          <w:sz w:val="36"/>
          <w:szCs w:val="36"/>
        </w:rPr>
        <w:t>ы</w:t>
      </w:r>
      <w:r w:rsidRPr="001F7684">
        <w:rPr>
          <w:rFonts w:ascii="Times New Roman" w:hAnsi="Times New Roman" w:cs="Times New Roman"/>
          <w:sz w:val="36"/>
          <w:szCs w:val="36"/>
        </w:rPr>
        <w:t xml:space="preserve"> в район. На данное мероприятие планируется направить 15 млн. руб.</w:t>
      </w:r>
    </w:p>
    <w:p w:rsidR="00EB6416" w:rsidRPr="001F7684" w:rsidRDefault="00EB6416" w:rsidP="00EB6416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A29B8" w:rsidRPr="00FA29B8" w:rsidRDefault="00FA29B8" w:rsidP="00FA29B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A29B8">
        <w:rPr>
          <w:rFonts w:ascii="Times New Roman" w:hAnsi="Times New Roman" w:cs="Times New Roman"/>
          <w:b/>
          <w:sz w:val="36"/>
          <w:szCs w:val="36"/>
          <w:u w:val="single"/>
        </w:rPr>
        <w:t>КУЛЬТУРА</w:t>
      </w:r>
    </w:p>
    <w:p w:rsidR="00FA29B8" w:rsidRDefault="00FA29B8" w:rsidP="00FA29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29B8" w:rsidRPr="00954245" w:rsidRDefault="00FA29B8" w:rsidP="00954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54245">
        <w:rPr>
          <w:rFonts w:ascii="Times New Roman" w:hAnsi="Times New Roman" w:cs="Times New Roman"/>
          <w:sz w:val="36"/>
          <w:szCs w:val="36"/>
        </w:rPr>
        <w:t>На сегодняшний день в Володарском районе функционируют Районный центр культуры, централизованная библиотечная система, детская школа искусств, работают 22 клубных формирования, в их составе - 2680 участников. Действуют 7 народных коллективов и 2 образцовых хореографических коллектива.</w:t>
      </w:r>
      <w:r w:rsidR="00954245" w:rsidRPr="00954245">
        <w:rPr>
          <w:rFonts w:ascii="Times New Roman" w:hAnsi="Times New Roman"/>
          <w:sz w:val="28"/>
          <w:szCs w:val="28"/>
        </w:rPr>
        <w:t xml:space="preserve"> </w:t>
      </w:r>
      <w:r w:rsidR="00954245" w:rsidRPr="00954245">
        <w:rPr>
          <w:rFonts w:ascii="Times New Roman" w:hAnsi="Times New Roman"/>
          <w:sz w:val="36"/>
          <w:szCs w:val="36"/>
        </w:rPr>
        <w:t xml:space="preserve">Муниципальное образовательное учреждение культуры «Детская школа искусств» включает в себя 3 филиала в с. Козлово, с. Тумак и с. Марфино, которое дает нашим детям начальное профессиональное образование в направлении фортепиано, скрипка, народные инструменты, художественное изобразительное искусство, хореография и вокал. </w:t>
      </w:r>
      <w:r w:rsidR="00954245" w:rsidRPr="00954245">
        <w:rPr>
          <w:rFonts w:ascii="Times New Roman" w:hAnsi="Times New Roman" w:cs="Times New Roman"/>
          <w:sz w:val="36"/>
          <w:szCs w:val="36"/>
        </w:rPr>
        <w:t xml:space="preserve">Библиотечная система Володарского района представлена муниципальным учреждением культуры  </w:t>
      </w:r>
      <w:r w:rsidR="00954245" w:rsidRPr="00954245">
        <w:rPr>
          <w:rFonts w:ascii="Times New Roman" w:hAnsi="Times New Roman"/>
          <w:sz w:val="36"/>
          <w:szCs w:val="36"/>
        </w:rPr>
        <w:t xml:space="preserve">«Централизованная библиотечная система», содержащей </w:t>
      </w:r>
      <w:r w:rsidR="00954245" w:rsidRPr="00954245">
        <w:rPr>
          <w:rFonts w:ascii="Times New Roman" w:hAnsi="Times New Roman" w:cs="Times New Roman"/>
          <w:sz w:val="36"/>
          <w:szCs w:val="36"/>
        </w:rPr>
        <w:lastRenderedPageBreak/>
        <w:tab/>
      </w:r>
      <w:r w:rsidR="00954245" w:rsidRPr="00954245">
        <w:rPr>
          <w:rFonts w:ascii="Times New Roman" w:hAnsi="Times New Roman"/>
          <w:sz w:val="36"/>
          <w:szCs w:val="36"/>
        </w:rPr>
        <w:t>1 центральная библиотека, 1 детская библиотека и 22 сельских библиотеки.</w:t>
      </w:r>
    </w:p>
    <w:p w:rsidR="00FA29B8" w:rsidRPr="00954245" w:rsidRDefault="00FA29B8" w:rsidP="00FA29B8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54245">
        <w:rPr>
          <w:rFonts w:ascii="Times New Roman" w:hAnsi="Times New Roman" w:cs="Times New Roman"/>
          <w:sz w:val="36"/>
          <w:szCs w:val="36"/>
        </w:rPr>
        <w:t>Расходы районного бюджета на отрасль «Культура» в 2015 году составили 28,36 млн. рублей, что на 2,41 млн. рублей выше уровня 2014 года. За истекшие 10 лет расходы возросли в 2,7 раза с 10,5 млн. рублей в 2005 году до 28,36 млн. рублей в 2015 году.</w:t>
      </w:r>
    </w:p>
    <w:p w:rsidR="00FA29B8" w:rsidRDefault="00FA29B8" w:rsidP="00FA29B8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954245">
        <w:rPr>
          <w:rFonts w:ascii="Times New Roman" w:hAnsi="Times New Roman" w:cs="Times New Roman"/>
          <w:sz w:val="36"/>
          <w:szCs w:val="36"/>
        </w:rPr>
        <w:t xml:space="preserve">В учреждениях культуры и искусства района работают 102 специалиста, средняя заработная плата их составляет </w:t>
      </w:r>
      <w:r w:rsidR="00954245">
        <w:rPr>
          <w:rFonts w:ascii="Times New Roman" w:hAnsi="Times New Roman" w:cs="Times New Roman"/>
          <w:sz w:val="36"/>
          <w:szCs w:val="36"/>
        </w:rPr>
        <w:t>16, 9</w:t>
      </w:r>
      <w:r w:rsidRPr="00954245">
        <w:rPr>
          <w:rFonts w:ascii="Times New Roman" w:hAnsi="Times New Roman" w:cs="Times New Roman"/>
          <w:sz w:val="36"/>
          <w:szCs w:val="36"/>
        </w:rPr>
        <w:t xml:space="preserve"> тыс. рублей.</w:t>
      </w:r>
    </w:p>
    <w:p w:rsidR="00954245" w:rsidRPr="00954245" w:rsidRDefault="00954245" w:rsidP="0095424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54245">
        <w:rPr>
          <w:rFonts w:ascii="Times New Roman" w:hAnsi="Times New Roman" w:cs="Times New Roman"/>
          <w:sz w:val="36"/>
          <w:szCs w:val="36"/>
        </w:rPr>
        <w:t xml:space="preserve">На развитие материально- технической базы, включающей в себя приобретение музыкальной аппаратуры, сценических костюмов, систем кондиционирования, пополнения библиотечного фонда, мебели, организационной техники, сценических занавесей, частичный ремонт учреждений культуры, направлено </w:t>
      </w:r>
      <w:r w:rsidR="001F1F90">
        <w:rPr>
          <w:rFonts w:ascii="Times New Roman" w:hAnsi="Times New Roman" w:cs="Times New Roman"/>
          <w:sz w:val="36"/>
          <w:szCs w:val="36"/>
        </w:rPr>
        <w:t>14,6</w:t>
      </w:r>
      <w:r w:rsidRPr="00954245">
        <w:rPr>
          <w:rFonts w:ascii="Times New Roman" w:hAnsi="Times New Roman" w:cs="Times New Roman"/>
          <w:sz w:val="36"/>
          <w:szCs w:val="36"/>
        </w:rPr>
        <w:t>млн. рублей.</w:t>
      </w:r>
    </w:p>
    <w:p w:rsidR="001A0B23" w:rsidRDefault="00954245" w:rsidP="00954245">
      <w:pPr>
        <w:spacing w:after="0"/>
        <w:ind w:firstLine="851"/>
        <w:jc w:val="both"/>
        <w:rPr>
          <w:rFonts w:ascii="Times New Roman" w:hAnsi="Times New Roman"/>
          <w:sz w:val="36"/>
          <w:szCs w:val="36"/>
        </w:rPr>
      </w:pPr>
      <w:r w:rsidRPr="00A925EA">
        <w:rPr>
          <w:rFonts w:ascii="Times New Roman" w:hAnsi="Times New Roman" w:cs="Times New Roman"/>
          <w:sz w:val="36"/>
          <w:szCs w:val="36"/>
        </w:rPr>
        <w:t>Ежегодно проводятся районные мероприятия</w:t>
      </w:r>
      <w:r w:rsidR="00FA29B8" w:rsidRPr="00A925EA">
        <w:rPr>
          <w:rFonts w:ascii="Times New Roman" w:hAnsi="Times New Roman" w:cs="Times New Roman"/>
          <w:sz w:val="36"/>
          <w:szCs w:val="36"/>
        </w:rPr>
        <w:t>,</w:t>
      </w:r>
      <w:r w:rsidRPr="00A925EA">
        <w:rPr>
          <w:rFonts w:ascii="Times New Roman" w:hAnsi="Times New Roman" w:cs="Times New Roman"/>
          <w:sz w:val="36"/>
          <w:szCs w:val="36"/>
        </w:rPr>
        <w:t xml:space="preserve"> праздничные концерты, акции памяти,</w:t>
      </w:r>
      <w:r w:rsidR="001A0B23" w:rsidRPr="00A925EA">
        <w:rPr>
          <w:rFonts w:ascii="Times New Roman" w:hAnsi="Times New Roman" w:cs="Times New Roman"/>
          <w:sz w:val="36"/>
          <w:szCs w:val="36"/>
        </w:rPr>
        <w:t xml:space="preserve"> районные конкурсы, театрализованные представления, вечера чествования, молодежные вечера, презентация книг наших писателей</w:t>
      </w:r>
      <w:r w:rsidR="001A0B23" w:rsidRPr="00A925EA">
        <w:rPr>
          <w:rFonts w:ascii="Times New Roman" w:hAnsi="Times New Roman"/>
          <w:sz w:val="36"/>
          <w:szCs w:val="36"/>
        </w:rPr>
        <w:t>, литературно-музыкальные композиции</w:t>
      </w:r>
      <w:r w:rsidR="00A925EA">
        <w:rPr>
          <w:rFonts w:ascii="Times New Roman" w:hAnsi="Times New Roman"/>
          <w:sz w:val="36"/>
          <w:szCs w:val="36"/>
        </w:rPr>
        <w:t>.</w:t>
      </w:r>
    </w:p>
    <w:p w:rsidR="00A925EA" w:rsidRDefault="00A925EA" w:rsidP="00A925EA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</w:t>
      </w:r>
      <w:r w:rsidRPr="00A925EA">
        <w:rPr>
          <w:rFonts w:ascii="Times New Roman" w:hAnsi="Times New Roman" w:cs="Times New Roman"/>
          <w:sz w:val="36"/>
          <w:szCs w:val="36"/>
        </w:rPr>
        <w:t xml:space="preserve">льтура является действенным средством профилактики и преодоления негативных социальных явлений в детской </w:t>
      </w:r>
      <w:r>
        <w:rPr>
          <w:rFonts w:ascii="Times New Roman" w:hAnsi="Times New Roman" w:cs="Times New Roman"/>
          <w:sz w:val="36"/>
          <w:szCs w:val="36"/>
        </w:rPr>
        <w:t>и молодежной среде, формирует патриотические, гражданские</w:t>
      </w:r>
      <w:r w:rsidRPr="00A925EA">
        <w:rPr>
          <w:rFonts w:ascii="Times New Roman" w:hAnsi="Times New Roman" w:cs="Times New Roman"/>
          <w:sz w:val="36"/>
          <w:szCs w:val="36"/>
        </w:rPr>
        <w:t xml:space="preserve"> качеств</w:t>
      </w:r>
      <w:r>
        <w:rPr>
          <w:rFonts w:ascii="Times New Roman" w:hAnsi="Times New Roman" w:cs="Times New Roman"/>
          <w:sz w:val="36"/>
          <w:szCs w:val="36"/>
        </w:rPr>
        <w:t>а</w:t>
      </w:r>
      <w:r w:rsidRPr="00A925EA">
        <w:rPr>
          <w:rFonts w:ascii="Times New Roman" w:hAnsi="Times New Roman" w:cs="Times New Roman"/>
          <w:sz w:val="36"/>
          <w:szCs w:val="36"/>
        </w:rPr>
        <w:t xml:space="preserve"> личности, </w:t>
      </w:r>
      <w:r>
        <w:rPr>
          <w:rFonts w:ascii="Times New Roman" w:hAnsi="Times New Roman" w:cs="Times New Roman"/>
          <w:sz w:val="36"/>
          <w:szCs w:val="36"/>
        </w:rPr>
        <w:t xml:space="preserve"> воспитывает духовность и нравственность.</w:t>
      </w:r>
    </w:p>
    <w:p w:rsidR="00A925EA" w:rsidRDefault="00A925EA" w:rsidP="00A925EA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A925EA" w:rsidRDefault="00A925EA" w:rsidP="00A925EA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</w:p>
    <w:p w:rsidR="00A925EA" w:rsidRDefault="00A925EA" w:rsidP="00A925EA">
      <w:pPr>
        <w:spacing w:after="0"/>
        <w:ind w:firstLine="851"/>
        <w:jc w:val="both"/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</w:p>
    <w:p w:rsidR="00DD4F98" w:rsidRPr="00A925EA" w:rsidRDefault="0064640E" w:rsidP="00DD4F9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25EA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МОЛОДЕЖНАЯ ПОЛИТИКА</w:t>
      </w:r>
    </w:p>
    <w:p w:rsidR="0064640E" w:rsidRPr="0064640E" w:rsidRDefault="0064640E" w:rsidP="00DD4F9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</w:p>
    <w:p w:rsidR="00DD4F98" w:rsidRPr="00DD4F98" w:rsidRDefault="00DD4F98" w:rsidP="00DD4F98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4F98">
        <w:rPr>
          <w:rFonts w:ascii="Times New Roman" w:hAnsi="Times New Roman" w:cs="Times New Roman"/>
          <w:sz w:val="36"/>
          <w:szCs w:val="36"/>
        </w:rPr>
        <w:t>Без внимания не осталась и молодежная политика. С 2006 года Володарский район является активным участником федеральной целевой программы «Жилище», в рамках которой предусмотрено выделение субсидии молодым семьям.</w:t>
      </w:r>
    </w:p>
    <w:p w:rsidR="00DD4F98" w:rsidRPr="00DD4F98" w:rsidRDefault="00DD4F98" w:rsidP="00DD4F98">
      <w:pPr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4F98">
        <w:rPr>
          <w:rFonts w:ascii="Times New Roman" w:hAnsi="Times New Roman" w:cs="Times New Roman"/>
          <w:sz w:val="36"/>
          <w:szCs w:val="36"/>
        </w:rPr>
        <w:t>За истекшие 10 лет участниками данной программы стали 227 семей, которые получили государственную поддержку виде субсидии на улучшение жилищных условий в сумме 16,7 млн.рублей.</w:t>
      </w:r>
    </w:p>
    <w:p w:rsidR="00DD4F98" w:rsidRPr="00DD4F98" w:rsidRDefault="00DD4F98" w:rsidP="00DD4F98">
      <w:pPr>
        <w:spacing w:after="0"/>
        <w:ind w:right="-111" w:firstLine="851"/>
        <w:jc w:val="both"/>
        <w:rPr>
          <w:rFonts w:ascii="Times New Roman" w:hAnsi="Times New Roman" w:cs="Times New Roman"/>
          <w:sz w:val="36"/>
          <w:szCs w:val="36"/>
        </w:rPr>
      </w:pPr>
      <w:r w:rsidRPr="00DD4F98">
        <w:rPr>
          <w:rFonts w:ascii="Times New Roman" w:hAnsi="Times New Roman" w:cs="Times New Roman"/>
          <w:sz w:val="36"/>
          <w:szCs w:val="36"/>
        </w:rPr>
        <w:t xml:space="preserve">Кроме того на территории района проводятся ежегодные различные акции: </w:t>
      </w:r>
      <w:r w:rsidRPr="00DD4F98">
        <w:rPr>
          <w:rFonts w:ascii="Times New Roman" w:hAnsi="Times New Roman" w:cs="Times New Roman"/>
          <w:color w:val="000000"/>
          <w:sz w:val="36"/>
          <w:szCs w:val="36"/>
        </w:rPr>
        <w:t xml:space="preserve">«Первый подарок», </w:t>
      </w:r>
      <w:r w:rsidRPr="00DD4F98">
        <w:rPr>
          <w:rFonts w:ascii="Times New Roman" w:hAnsi="Times New Roman" w:cs="Times New Roman"/>
          <w:iCs/>
          <w:color w:val="000000"/>
          <w:sz w:val="36"/>
          <w:szCs w:val="36"/>
        </w:rPr>
        <w:t>«Я молодой избиратель», «Мы – граждане Российской Федерации»,</w:t>
      </w:r>
      <w:r w:rsidRPr="00DD4F98">
        <w:rPr>
          <w:rFonts w:ascii="Times New Roman" w:hAnsi="Times New Roman" w:cs="Times New Roman"/>
          <w:color w:val="000000"/>
          <w:sz w:val="36"/>
          <w:szCs w:val="36"/>
        </w:rPr>
        <w:t xml:space="preserve"> «Подари праздник», «Первоклассник», проводятся праздничные мероприятия </w:t>
      </w:r>
      <w:r w:rsidRPr="00DD4F98">
        <w:rPr>
          <w:rFonts w:ascii="Times New Roman" w:hAnsi="Times New Roman" w:cs="Times New Roman"/>
          <w:iCs/>
          <w:color w:val="000000"/>
          <w:sz w:val="36"/>
          <w:szCs w:val="36"/>
        </w:rPr>
        <w:t xml:space="preserve"> ко д</w:t>
      </w:r>
      <w:r w:rsidRPr="00DD4F98">
        <w:rPr>
          <w:rFonts w:ascii="Times New Roman" w:hAnsi="Times New Roman" w:cs="Times New Roman"/>
          <w:color w:val="000000"/>
          <w:sz w:val="36"/>
          <w:szCs w:val="36"/>
        </w:rPr>
        <w:t xml:space="preserve">ню защиты детей, дню молодежи, дню знаний.  </w:t>
      </w:r>
    </w:p>
    <w:p w:rsidR="00DD4F98" w:rsidRPr="00DD4F98" w:rsidRDefault="00DD4F98" w:rsidP="00DD4F98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rPr>
          <w:rFonts w:ascii="Times New Roman" w:hAnsi="Times New Roman"/>
          <w:sz w:val="36"/>
          <w:szCs w:val="36"/>
        </w:rPr>
      </w:pPr>
      <w:r w:rsidRPr="00DD4F98">
        <w:rPr>
          <w:rFonts w:ascii="Times New Roman" w:hAnsi="Times New Roman"/>
          <w:sz w:val="36"/>
          <w:szCs w:val="36"/>
        </w:rPr>
        <w:t>В рамках акции «Первоклассник» только</w:t>
      </w:r>
      <w:r w:rsidRPr="00DD4F98">
        <w:rPr>
          <w:rStyle w:val="apple-converted-space"/>
          <w:sz w:val="36"/>
          <w:szCs w:val="36"/>
        </w:rPr>
        <w:t xml:space="preserve"> </w:t>
      </w:r>
      <w:r w:rsidRPr="00DD4F98">
        <w:rPr>
          <w:rFonts w:ascii="Times New Roman" w:hAnsi="Times New Roman"/>
          <w:sz w:val="36"/>
          <w:szCs w:val="36"/>
        </w:rPr>
        <w:t>в 2015 году 97 детей получили канцелярские наборы и школьные портфели, а за 10 лет более 1707 детей пошли в первый класс со школьными принадлежностями.</w:t>
      </w:r>
    </w:p>
    <w:p w:rsidR="00DD4F98" w:rsidRPr="00DD4F98" w:rsidRDefault="00DD4F98" w:rsidP="00DD4F98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rPr>
          <w:rFonts w:ascii="Times New Roman" w:hAnsi="Times New Roman"/>
          <w:sz w:val="36"/>
          <w:szCs w:val="36"/>
        </w:rPr>
      </w:pPr>
      <w:r w:rsidRPr="00DD4F98">
        <w:rPr>
          <w:rFonts w:ascii="Times New Roman" w:hAnsi="Times New Roman"/>
          <w:sz w:val="36"/>
          <w:szCs w:val="36"/>
        </w:rPr>
        <w:t>В рамках новогодней акции «Подари праздник» только</w:t>
      </w:r>
      <w:r w:rsidRPr="00DD4F98">
        <w:rPr>
          <w:rStyle w:val="apple-converted-space"/>
          <w:sz w:val="36"/>
          <w:szCs w:val="36"/>
        </w:rPr>
        <w:t xml:space="preserve"> </w:t>
      </w:r>
      <w:r w:rsidRPr="00DD4F98">
        <w:rPr>
          <w:rFonts w:ascii="Times New Roman" w:hAnsi="Times New Roman"/>
          <w:sz w:val="36"/>
          <w:szCs w:val="36"/>
        </w:rPr>
        <w:t xml:space="preserve">в 2015 году получат новогодние подарки 140 детей, а за 10 лет новогодние подарки получили 2580 детей. </w:t>
      </w:r>
    </w:p>
    <w:p w:rsidR="00DD4F98" w:rsidRPr="00DD4F98" w:rsidRDefault="00DD4F98" w:rsidP="00DD4F98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rPr>
          <w:rFonts w:ascii="Times New Roman" w:hAnsi="Times New Roman"/>
          <w:sz w:val="36"/>
          <w:szCs w:val="36"/>
        </w:rPr>
      </w:pPr>
      <w:r w:rsidRPr="00DD4F98">
        <w:rPr>
          <w:rFonts w:ascii="Times New Roman" w:hAnsi="Times New Roman"/>
          <w:sz w:val="36"/>
          <w:szCs w:val="36"/>
        </w:rPr>
        <w:t>В рамках программы  «Подготовка и проведение празднования 70-й годовщины Победы в Великой Отечественной войне 1941-1945 годов на 2015 год» молодежь Володарского района приняли участие в раскопк</w:t>
      </w:r>
      <w:r w:rsidR="00225B7D">
        <w:rPr>
          <w:rFonts w:ascii="Times New Roman" w:hAnsi="Times New Roman"/>
          <w:sz w:val="36"/>
          <w:szCs w:val="36"/>
        </w:rPr>
        <w:t>ах на полях сражения ВОВ с. Хулх</w:t>
      </w:r>
      <w:r w:rsidR="00225B7D" w:rsidRPr="00DD4F98">
        <w:rPr>
          <w:rFonts w:ascii="Times New Roman" w:hAnsi="Times New Roman"/>
          <w:sz w:val="36"/>
          <w:szCs w:val="36"/>
        </w:rPr>
        <w:t>ута</w:t>
      </w:r>
      <w:r w:rsidRPr="00DD4F98">
        <w:rPr>
          <w:rFonts w:ascii="Times New Roman" w:hAnsi="Times New Roman"/>
          <w:sz w:val="36"/>
          <w:szCs w:val="36"/>
        </w:rPr>
        <w:t xml:space="preserve"> (Республика Калмыкия), в параде Победы в п.Володарский, в районном </w:t>
      </w:r>
      <w:r w:rsidRPr="00DD4F98">
        <w:rPr>
          <w:rFonts w:ascii="Times New Roman" w:hAnsi="Times New Roman"/>
          <w:sz w:val="36"/>
          <w:szCs w:val="36"/>
        </w:rPr>
        <w:lastRenderedPageBreak/>
        <w:t>смотре-конкурсе «Зарница»,  «Знаменные группы», в  военно – спортивной эстафете, в велопробеге «По дорогам Победы», в факельном шествии. Таким образом, ежегодно в различных мероприятиях принимают участия более 4213 молодых людей.</w:t>
      </w:r>
    </w:p>
    <w:p w:rsidR="002A5B07" w:rsidRDefault="002A5B07" w:rsidP="002A5B07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5B07" w:rsidRPr="002A5B07" w:rsidRDefault="002A5B07" w:rsidP="002A5B0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A5B07">
        <w:rPr>
          <w:rFonts w:ascii="Times New Roman" w:hAnsi="Times New Roman" w:cs="Times New Roman"/>
          <w:b/>
          <w:sz w:val="36"/>
          <w:szCs w:val="36"/>
          <w:u w:val="single"/>
        </w:rPr>
        <w:t>УРОВЕНЬ ЖИЗНИ НАСЕЛЕНИЯ</w:t>
      </w:r>
    </w:p>
    <w:p w:rsidR="0064640E" w:rsidRDefault="0064640E" w:rsidP="002A5B0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Основной целью программы социально-экономического развития Володарского района является создание благоприятных условий для функционирования и развития хозяйствующих субъектов, повышения уровня и качества жизни. </w:t>
      </w:r>
    </w:p>
    <w:p w:rsidR="002A5B07" w:rsidRPr="002A5B07" w:rsidRDefault="002A5B07" w:rsidP="002A5B0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5B07">
        <w:rPr>
          <w:rFonts w:ascii="Times New Roman" w:hAnsi="Times New Roman" w:cs="Times New Roman"/>
          <w:sz w:val="36"/>
          <w:szCs w:val="36"/>
        </w:rPr>
        <w:t>Среднемесячная номинальная начисленная заработная плата работающих на предприятиях и организациях Володарского района (крупные, средние, включая предприятия, численность которых не превышает 15 человек) в 2014 составила 14229 рублей, увеличившись за 10 лет почти в 5раз. Реальный рост заработной платы (с учетом инфляции) составил 2,1 раза.</w:t>
      </w:r>
    </w:p>
    <w:p w:rsidR="002A5B07" w:rsidRPr="002A5B07" w:rsidRDefault="002A5B07" w:rsidP="002A5B07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5B07">
        <w:rPr>
          <w:rFonts w:ascii="Times New Roman" w:hAnsi="Times New Roman" w:cs="Times New Roman"/>
          <w:sz w:val="36"/>
          <w:szCs w:val="36"/>
        </w:rPr>
        <w:t>Заработная плата работников предприятий динамично растет год за годом. Так, если в 2006 году работники получали зарплату до 4300 руб.,  в 2010 году уже около 8650 руб., то на 1 октября 2015 года средняя начисленная заработная плата работников предприятий составила 15 206 рублей.</w:t>
      </w:r>
    </w:p>
    <w:p w:rsidR="001F1F90" w:rsidRDefault="001F1F90" w:rsidP="002A5B07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36"/>
          <w:szCs w:val="36"/>
        </w:rPr>
      </w:pPr>
    </w:p>
    <w:p w:rsidR="001F1F90" w:rsidRDefault="001F1F90" w:rsidP="002A5B07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36"/>
          <w:szCs w:val="36"/>
        </w:rPr>
      </w:pPr>
    </w:p>
    <w:p w:rsidR="001F1F90" w:rsidRDefault="001F1F90" w:rsidP="002A5B07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36"/>
          <w:szCs w:val="36"/>
        </w:rPr>
      </w:pPr>
    </w:p>
    <w:p w:rsidR="001F1F90" w:rsidRDefault="001F1F90" w:rsidP="002A5B07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36"/>
          <w:szCs w:val="36"/>
        </w:rPr>
      </w:pPr>
    </w:p>
    <w:p w:rsidR="001F1F90" w:rsidRDefault="001F1F90" w:rsidP="002A5B07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36"/>
          <w:szCs w:val="36"/>
        </w:rPr>
      </w:pPr>
    </w:p>
    <w:p w:rsidR="002A5B07" w:rsidRPr="002A5B07" w:rsidRDefault="002A5B07" w:rsidP="002A5B07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36"/>
          <w:szCs w:val="36"/>
        </w:rPr>
      </w:pPr>
      <w:r w:rsidRPr="002A5B07">
        <w:rPr>
          <w:rFonts w:ascii="Times New Roman" w:hAnsi="Times New Roman"/>
          <w:sz w:val="36"/>
          <w:szCs w:val="36"/>
        </w:rPr>
        <w:lastRenderedPageBreak/>
        <w:t>Среднемесячная начисленная заработная плата, руб.</w:t>
      </w:r>
    </w:p>
    <w:p w:rsidR="002A5B07" w:rsidRPr="002A5B07" w:rsidRDefault="002A5B07" w:rsidP="002A5B07">
      <w:pPr>
        <w:rPr>
          <w:rFonts w:ascii="Times New Roman" w:hAnsi="Times New Roman" w:cs="Times New Roman"/>
          <w:sz w:val="36"/>
          <w:szCs w:val="36"/>
        </w:rPr>
      </w:pPr>
      <w:r w:rsidRPr="002A5B07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5972175" cy="2609850"/>
            <wp:effectExtent l="19050" t="0" r="9525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A5B07" w:rsidRPr="0064640E" w:rsidRDefault="0064640E" w:rsidP="0064640E">
      <w:pPr>
        <w:pStyle w:val="ConsPlusNormal"/>
        <w:spacing w:line="276" w:lineRule="auto"/>
        <w:ind w:firstLine="851"/>
        <w:jc w:val="both"/>
        <w:outlineLvl w:val="1"/>
        <w:rPr>
          <w:rFonts w:ascii="Times New Roman" w:eastAsia="Calibri" w:hAnsi="Times New Roman"/>
          <w:color w:val="000000" w:themeColor="text1"/>
          <w:sz w:val="36"/>
          <w:szCs w:val="36"/>
        </w:rPr>
      </w:pPr>
      <w:r w:rsidRPr="0064640E">
        <w:rPr>
          <w:rFonts w:ascii="Times New Roman" w:hAnsi="Times New Roman" w:cs="Times New Roman"/>
          <w:sz w:val="36"/>
          <w:szCs w:val="36"/>
        </w:rPr>
        <w:t xml:space="preserve">Перед нами стоит задача довести уровень  среднемесячной заработной платы района до средней по региону. </w:t>
      </w:r>
    </w:p>
    <w:p w:rsidR="002A5B07" w:rsidRDefault="002A5B07" w:rsidP="002A5B07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4640E">
        <w:rPr>
          <w:rFonts w:ascii="Times New Roman" w:hAnsi="Times New Roman"/>
          <w:b/>
          <w:sz w:val="36"/>
          <w:szCs w:val="36"/>
          <w:u w:val="single"/>
        </w:rPr>
        <w:t>ЗАНЯТОСТЬ НАСЕЛЕНИЯ</w:t>
      </w:r>
    </w:p>
    <w:p w:rsidR="0064640E" w:rsidRPr="0064640E" w:rsidRDefault="0064640E" w:rsidP="002A5B07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64640E" w:rsidRDefault="002A5B07" w:rsidP="002A5B07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rPr>
          <w:rFonts w:ascii="Times New Roman" w:hAnsi="Times New Roman"/>
          <w:sz w:val="36"/>
          <w:szCs w:val="36"/>
        </w:rPr>
      </w:pPr>
      <w:r w:rsidRPr="002A5B07">
        <w:rPr>
          <w:rFonts w:ascii="Times New Roman" w:hAnsi="Times New Roman"/>
          <w:sz w:val="36"/>
          <w:szCs w:val="36"/>
        </w:rPr>
        <w:t>Занятость населения является одной из важнейших характеристик экономики, параметром уровня жизни населения в районе. Уровень безработицы в 2015 году составил 2,6 %. В результате проведенного анализа ситуации в районе за 10 лет</w:t>
      </w:r>
      <w:r w:rsidR="0064640E">
        <w:rPr>
          <w:rFonts w:ascii="Times New Roman" w:hAnsi="Times New Roman"/>
          <w:sz w:val="36"/>
          <w:szCs w:val="36"/>
        </w:rPr>
        <w:t>,</w:t>
      </w:r>
      <w:r w:rsidRPr="002A5B07">
        <w:rPr>
          <w:rFonts w:ascii="Times New Roman" w:hAnsi="Times New Roman"/>
          <w:sz w:val="36"/>
          <w:szCs w:val="36"/>
        </w:rPr>
        <w:t xml:space="preserve"> заметно значительное снижение данного показателя. </w:t>
      </w:r>
    </w:p>
    <w:p w:rsidR="002A5B07" w:rsidRPr="002A5B07" w:rsidRDefault="002A5B07" w:rsidP="002A5B07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rPr>
          <w:rFonts w:ascii="Times New Roman" w:hAnsi="Times New Roman"/>
          <w:sz w:val="36"/>
          <w:szCs w:val="36"/>
        </w:rPr>
      </w:pPr>
      <w:r w:rsidRPr="002A5B07">
        <w:rPr>
          <w:rFonts w:ascii="Times New Roman" w:hAnsi="Times New Roman"/>
          <w:sz w:val="36"/>
          <w:szCs w:val="36"/>
        </w:rPr>
        <w:t xml:space="preserve">Так, в 2006 году уровень безработицы составил 6,2 %, </w:t>
      </w:r>
    </w:p>
    <w:p w:rsidR="002A5B07" w:rsidRPr="002A5B07" w:rsidRDefault="002A5B07" w:rsidP="002A5B07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rPr>
          <w:rFonts w:ascii="Times New Roman" w:hAnsi="Times New Roman"/>
          <w:sz w:val="36"/>
          <w:szCs w:val="36"/>
        </w:rPr>
      </w:pPr>
      <w:r w:rsidRPr="002A5B07">
        <w:rPr>
          <w:rFonts w:ascii="Times New Roman" w:hAnsi="Times New Roman"/>
          <w:sz w:val="36"/>
          <w:szCs w:val="36"/>
        </w:rPr>
        <w:t xml:space="preserve">в 2007 году – 5,6%, </w:t>
      </w:r>
    </w:p>
    <w:p w:rsidR="002A5B07" w:rsidRPr="002A5B07" w:rsidRDefault="002A5B07" w:rsidP="002A5B07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rPr>
          <w:rFonts w:ascii="Times New Roman" w:hAnsi="Times New Roman"/>
          <w:sz w:val="36"/>
          <w:szCs w:val="36"/>
        </w:rPr>
      </w:pPr>
      <w:r w:rsidRPr="002A5B07">
        <w:rPr>
          <w:rFonts w:ascii="Times New Roman" w:hAnsi="Times New Roman"/>
          <w:sz w:val="36"/>
          <w:szCs w:val="36"/>
        </w:rPr>
        <w:t>в 2008 – 3,5%,</w:t>
      </w:r>
    </w:p>
    <w:p w:rsidR="002A5B07" w:rsidRPr="002A5B07" w:rsidRDefault="002A5B07" w:rsidP="002A5B07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rPr>
          <w:rFonts w:ascii="Times New Roman" w:hAnsi="Times New Roman"/>
          <w:sz w:val="36"/>
          <w:szCs w:val="36"/>
        </w:rPr>
      </w:pPr>
      <w:r w:rsidRPr="002A5B07">
        <w:rPr>
          <w:rFonts w:ascii="Times New Roman" w:hAnsi="Times New Roman"/>
          <w:sz w:val="36"/>
          <w:szCs w:val="36"/>
        </w:rPr>
        <w:t xml:space="preserve"> в 2009- 4,3%, </w:t>
      </w:r>
    </w:p>
    <w:p w:rsidR="002A5B07" w:rsidRPr="002A5B07" w:rsidRDefault="002A5B07" w:rsidP="002A5B07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rPr>
          <w:rFonts w:ascii="Times New Roman" w:hAnsi="Times New Roman"/>
          <w:sz w:val="36"/>
          <w:szCs w:val="36"/>
        </w:rPr>
      </w:pPr>
      <w:r w:rsidRPr="002A5B07">
        <w:rPr>
          <w:rFonts w:ascii="Times New Roman" w:hAnsi="Times New Roman"/>
          <w:sz w:val="36"/>
          <w:szCs w:val="36"/>
        </w:rPr>
        <w:t xml:space="preserve">в 2010- 2,5%, </w:t>
      </w:r>
    </w:p>
    <w:p w:rsidR="002A5B07" w:rsidRPr="002A5B07" w:rsidRDefault="002A5B07" w:rsidP="002A5B07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rPr>
          <w:rFonts w:ascii="Times New Roman" w:hAnsi="Times New Roman"/>
          <w:sz w:val="36"/>
          <w:szCs w:val="36"/>
        </w:rPr>
      </w:pPr>
      <w:r w:rsidRPr="002A5B07">
        <w:rPr>
          <w:rFonts w:ascii="Times New Roman" w:hAnsi="Times New Roman"/>
          <w:sz w:val="36"/>
          <w:szCs w:val="36"/>
        </w:rPr>
        <w:t xml:space="preserve">в 2011- 3,2%, </w:t>
      </w:r>
    </w:p>
    <w:p w:rsidR="002A5B07" w:rsidRPr="002A5B07" w:rsidRDefault="002A5B07" w:rsidP="002A5B07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rPr>
          <w:rFonts w:ascii="Times New Roman" w:hAnsi="Times New Roman"/>
          <w:sz w:val="36"/>
          <w:szCs w:val="36"/>
        </w:rPr>
      </w:pPr>
      <w:r w:rsidRPr="002A5B07">
        <w:rPr>
          <w:rFonts w:ascii="Times New Roman" w:hAnsi="Times New Roman"/>
          <w:sz w:val="36"/>
          <w:szCs w:val="36"/>
        </w:rPr>
        <w:t xml:space="preserve">в 2012 – 3,5%, </w:t>
      </w:r>
    </w:p>
    <w:p w:rsidR="002A5B07" w:rsidRPr="002A5B07" w:rsidRDefault="002A5B07" w:rsidP="002A5B07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rPr>
          <w:rFonts w:ascii="Times New Roman" w:hAnsi="Times New Roman"/>
          <w:sz w:val="36"/>
          <w:szCs w:val="36"/>
        </w:rPr>
      </w:pPr>
      <w:r w:rsidRPr="002A5B07">
        <w:rPr>
          <w:rFonts w:ascii="Times New Roman" w:hAnsi="Times New Roman"/>
          <w:sz w:val="36"/>
          <w:szCs w:val="36"/>
        </w:rPr>
        <w:t xml:space="preserve">в 2013- 2,5%, </w:t>
      </w:r>
    </w:p>
    <w:p w:rsidR="002A5B07" w:rsidRPr="002A5B07" w:rsidRDefault="002A5B07" w:rsidP="002A5B07">
      <w:pPr>
        <w:pStyle w:val="a3"/>
        <w:shd w:val="clear" w:color="auto" w:fill="FFFFFF"/>
        <w:spacing w:before="29" w:beforeAutospacing="0" w:after="0" w:afterAutospacing="0" w:line="276" w:lineRule="auto"/>
        <w:ind w:firstLine="851"/>
        <w:rPr>
          <w:rFonts w:ascii="Times New Roman" w:hAnsi="Times New Roman"/>
          <w:sz w:val="36"/>
          <w:szCs w:val="36"/>
        </w:rPr>
      </w:pPr>
      <w:r w:rsidRPr="002A5B07">
        <w:rPr>
          <w:rFonts w:ascii="Times New Roman" w:hAnsi="Times New Roman"/>
          <w:sz w:val="36"/>
          <w:szCs w:val="36"/>
        </w:rPr>
        <w:lastRenderedPageBreak/>
        <w:t>в 2014- 2,8%.</w:t>
      </w:r>
    </w:p>
    <w:p w:rsidR="002A5B07" w:rsidRPr="002A5B07" w:rsidRDefault="002A5B07" w:rsidP="002A5B07">
      <w:pPr>
        <w:pStyle w:val="ConsPlusNormal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A5B07">
        <w:rPr>
          <w:rFonts w:ascii="Times New Roman" w:hAnsi="Times New Roman" w:cs="Times New Roman"/>
          <w:sz w:val="36"/>
          <w:szCs w:val="36"/>
        </w:rPr>
        <w:t>Уровень трудоустройства показал положительную динамику за прошедшее десятилетие с 34,7 % в 2005 году до 49,7% в 2015 году.</w:t>
      </w:r>
    </w:p>
    <w:p w:rsidR="002A5B07" w:rsidRPr="002A5B07" w:rsidRDefault="002A5B07" w:rsidP="002A5B07">
      <w:pPr>
        <w:pStyle w:val="ConsPlusNormal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A5B07" w:rsidRDefault="002A5B07" w:rsidP="002A5B0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25B7D">
        <w:rPr>
          <w:rFonts w:ascii="Times New Roman" w:hAnsi="Times New Roman" w:cs="Times New Roman"/>
          <w:b/>
          <w:sz w:val="36"/>
          <w:szCs w:val="36"/>
          <w:u w:val="single"/>
        </w:rPr>
        <w:t>ДЕМОГРАФИЯ</w:t>
      </w:r>
    </w:p>
    <w:p w:rsidR="00225B7D" w:rsidRPr="00225B7D" w:rsidRDefault="00225B7D" w:rsidP="002A5B07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25B7D" w:rsidRDefault="002A5B07" w:rsidP="002A5B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A5B07">
        <w:rPr>
          <w:rFonts w:ascii="Times New Roman" w:hAnsi="Times New Roman" w:cs="Times New Roman"/>
          <w:color w:val="000000"/>
          <w:sz w:val="36"/>
          <w:szCs w:val="36"/>
        </w:rPr>
        <w:t>В 2015 году в Володарском районе родилось 626 детей</w:t>
      </w:r>
      <w:r w:rsidR="00225B7D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2A5B07" w:rsidRPr="002A5B07" w:rsidRDefault="00225B7D" w:rsidP="002A5B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Умерло 415 человек.</w:t>
      </w:r>
      <w:r w:rsidR="002A5B07" w:rsidRPr="002A5B07">
        <w:rPr>
          <w:rFonts w:ascii="Times New Roman" w:hAnsi="Times New Roman" w:cs="Times New Roman"/>
          <w:color w:val="000000"/>
          <w:sz w:val="36"/>
          <w:szCs w:val="36"/>
        </w:rPr>
        <w:t xml:space="preserve"> Естественный прирост населения составил 211 человек.</w:t>
      </w:r>
    </w:p>
    <w:p w:rsidR="00A925EA" w:rsidRDefault="002A5B07" w:rsidP="002A5B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2A5B07">
        <w:rPr>
          <w:rFonts w:ascii="Times New Roman" w:hAnsi="Times New Roman" w:cs="Times New Roman"/>
          <w:color w:val="000000"/>
          <w:sz w:val="36"/>
          <w:szCs w:val="36"/>
        </w:rPr>
        <w:t>За истекшие 10 лет обеспечен рост рождаемости и снижение смертности населения Володарского района.</w:t>
      </w:r>
      <w:r w:rsidR="00225B7D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A925EA" w:rsidRDefault="00225B7D" w:rsidP="002A5B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У</w:t>
      </w:r>
      <w:r w:rsidR="002A5B07" w:rsidRPr="002A5B07">
        <w:rPr>
          <w:rFonts w:ascii="Times New Roman" w:hAnsi="Times New Roman" w:cs="Times New Roman"/>
          <w:color w:val="000000"/>
          <w:sz w:val="36"/>
          <w:szCs w:val="36"/>
        </w:rPr>
        <w:t>ровень смертности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сократился с 12,9</w:t>
      </w:r>
      <w:r w:rsidR="00A925EA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до 11,6 на ты</w:t>
      </w:r>
      <w:r w:rsidR="002A5B07" w:rsidRPr="002A5B07">
        <w:rPr>
          <w:rFonts w:ascii="Times New Roman" w:hAnsi="Times New Roman" w:cs="Times New Roman"/>
          <w:color w:val="000000"/>
          <w:sz w:val="36"/>
          <w:szCs w:val="36"/>
        </w:rPr>
        <w:t>сячу человек населения</w:t>
      </w:r>
      <w:r w:rsidR="00A925EA">
        <w:rPr>
          <w:rFonts w:ascii="Times New Roman" w:hAnsi="Times New Roman" w:cs="Times New Roman"/>
          <w:color w:val="000000"/>
          <w:sz w:val="36"/>
          <w:szCs w:val="36"/>
        </w:rPr>
        <w:t>. Тогда как данный показатель по РФ составляет-12,6, а по региону-12,4.</w:t>
      </w:r>
    </w:p>
    <w:p w:rsidR="002A5B07" w:rsidRPr="002A5B07" w:rsidRDefault="00A925EA" w:rsidP="002A5B0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У</w:t>
      </w:r>
      <w:r w:rsidR="002A5B07" w:rsidRPr="002A5B07">
        <w:rPr>
          <w:rFonts w:ascii="Times New Roman" w:hAnsi="Times New Roman" w:cs="Times New Roman"/>
          <w:color w:val="000000"/>
          <w:sz w:val="36"/>
          <w:szCs w:val="36"/>
        </w:rPr>
        <w:t>ровень рождаемости увеличился с 13,9 до 18,4 на тысячу человек населения.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Этот показатель выше и федерального, который составлет -12,9 и регионального-14,6.</w:t>
      </w:r>
      <w:r w:rsidR="002A5B07" w:rsidRPr="002A5B07">
        <w:rPr>
          <w:rFonts w:ascii="Times New Roman" w:hAnsi="Times New Roman" w:cs="Times New Roman"/>
          <w:color w:val="000000"/>
          <w:sz w:val="36"/>
          <w:szCs w:val="36"/>
        </w:rPr>
        <w:t xml:space="preserve"> В районе наблюдается естественный прирост населения.</w:t>
      </w:r>
    </w:p>
    <w:p w:rsidR="00A925EA" w:rsidRDefault="002A5B07" w:rsidP="00A925EA">
      <w:pPr>
        <w:spacing w:after="0"/>
        <w:ind w:firstLine="709"/>
        <w:jc w:val="both"/>
        <w:rPr>
          <w:rFonts w:ascii="Times New Roman" w:hAnsi="Times New Roman" w:cs="Times New Roman"/>
          <w:noProof/>
          <w:color w:val="000000"/>
          <w:sz w:val="36"/>
          <w:szCs w:val="36"/>
        </w:rPr>
      </w:pPr>
      <w:r w:rsidRPr="002A5B07">
        <w:rPr>
          <w:rFonts w:ascii="Times New Roman" w:hAnsi="Times New Roman" w:cs="Times New Roman"/>
          <w:noProof/>
          <w:color w:val="000000"/>
          <w:sz w:val="36"/>
          <w:szCs w:val="36"/>
        </w:rPr>
        <w:lastRenderedPageBreak/>
        <w:t xml:space="preserve"> </w:t>
      </w:r>
      <w:r w:rsidRPr="002A5B07">
        <w:rPr>
          <w:rFonts w:ascii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5940425" cy="3198690"/>
            <wp:effectExtent l="19050" t="0" r="22225" b="1710"/>
            <wp:docPr id="1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B5C44" w:rsidRPr="00A925EA" w:rsidRDefault="00A925EA" w:rsidP="00A925EA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925EA">
        <w:rPr>
          <w:rFonts w:ascii="Times New Roman" w:hAnsi="Times New Roman" w:cs="Times New Roman"/>
          <w:b/>
          <w:sz w:val="36"/>
          <w:szCs w:val="36"/>
          <w:u w:val="single"/>
        </w:rPr>
        <w:t>ОБРАЩЕНИЕ ГРАЖДАН</w:t>
      </w:r>
    </w:p>
    <w:p w:rsidR="001B5C44" w:rsidRPr="001B5C44" w:rsidRDefault="001B5C44" w:rsidP="001B5C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C44" w:rsidRPr="00A925EA" w:rsidRDefault="001B5C44" w:rsidP="001B5C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925EA">
        <w:rPr>
          <w:rFonts w:ascii="Times New Roman" w:hAnsi="Times New Roman" w:cs="Times New Roman"/>
          <w:sz w:val="36"/>
          <w:szCs w:val="36"/>
        </w:rPr>
        <w:t xml:space="preserve">Районная власть открыта для общения с населением для обсуждения всех важных проблем и вопросов. Объективно оценивать ситуацию на местах, оперативно и без проволочек решать различные проблемы  позволяют  встречи с жителями и выездные приемы. </w:t>
      </w:r>
    </w:p>
    <w:p w:rsidR="00A925EA" w:rsidRPr="00A925EA" w:rsidRDefault="001B5C44" w:rsidP="001B5C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925EA">
        <w:rPr>
          <w:rFonts w:ascii="Times New Roman" w:hAnsi="Times New Roman" w:cs="Times New Roman"/>
          <w:sz w:val="36"/>
          <w:szCs w:val="36"/>
        </w:rPr>
        <w:t xml:space="preserve"> </w:t>
      </w:r>
      <w:r w:rsidR="00A925EA" w:rsidRPr="00A925EA">
        <w:rPr>
          <w:rFonts w:ascii="Times New Roman" w:hAnsi="Times New Roman" w:cs="Times New Roman"/>
          <w:sz w:val="36"/>
          <w:szCs w:val="36"/>
        </w:rPr>
        <w:t>Жителей района волнуют вопросы</w:t>
      </w:r>
      <w:r w:rsidRPr="00A925EA">
        <w:rPr>
          <w:rFonts w:ascii="Times New Roman" w:hAnsi="Times New Roman" w:cs="Times New Roman"/>
          <w:sz w:val="36"/>
          <w:szCs w:val="36"/>
        </w:rPr>
        <w:t>, которые в основном касаются проблем благоустройства, ремонта дорог, э</w:t>
      </w:r>
      <w:r w:rsidR="00A925EA" w:rsidRPr="00A925EA">
        <w:rPr>
          <w:rFonts w:ascii="Times New Roman" w:hAnsi="Times New Roman" w:cs="Times New Roman"/>
          <w:sz w:val="36"/>
          <w:szCs w:val="36"/>
        </w:rPr>
        <w:t>лектролиний, уличного освещения, проблемы  газификации и водоснабжения.</w:t>
      </w:r>
    </w:p>
    <w:p w:rsidR="001B5C44" w:rsidRPr="00A925EA" w:rsidRDefault="001B5C44" w:rsidP="001B5C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925EA">
        <w:rPr>
          <w:rFonts w:ascii="Times New Roman" w:hAnsi="Times New Roman" w:cs="Times New Roman"/>
          <w:sz w:val="36"/>
          <w:szCs w:val="36"/>
        </w:rPr>
        <w:t xml:space="preserve"> Многие из них решаются сразу, на другие даём разъяснения,  берём их на контроль. По каждому второму обращению специалисты администрации МО </w:t>
      </w:r>
      <w:r w:rsidR="00A925EA" w:rsidRPr="00A925EA">
        <w:rPr>
          <w:rFonts w:ascii="Times New Roman" w:hAnsi="Times New Roman" w:cs="Times New Roman"/>
          <w:sz w:val="36"/>
          <w:szCs w:val="36"/>
        </w:rPr>
        <w:t>Володарский</w:t>
      </w:r>
      <w:r w:rsidRPr="00A925EA">
        <w:rPr>
          <w:rFonts w:ascii="Times New Roman" w:hAnsi="Times New Roman" w:cs="Times New Roman"/>
          <w:sz w:val="36"/>
          <w:szCs w:val="36"/>
        </w:rPr>
        <w:t xml:space="preserve"> район выезжают на место для контроля за наиболее полным исполнением. </w:t>
      </w:r>
    </w:p>
    <w:p w:rsidR="001B5C44" w:rsidRPr="00A925EA" w:rsidRDefault="001B5C44" w:rsidP="001B5C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925EA">
        <w:rPr>
          <w:rFonts w:ascii="Times New Roman" w:hAnsi="Times New Roman" w:cs="Times New Roman"/>
          <w:sz w:val="36"/>
          <w:szCs w:val="36"/>
        </w:rPr>
        <w:t>Живой диалог с жителями района во время сходов граждан всегда дает массу информации для анализа работы, для того, чтобы постоянно держать руку на пульсе и за глобальными задачами не упускать главное – интересы живущих здесь людей, ради которых и проводится вся работа.</w:t>
      </w:r>
    </w:p>
    <w:p w:rsidR="001B5C44" w:rsidRPr="00A925EA" w:rsidRDefault="001B5C44" w:rsidP="001B5C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C0F9A" w:rsidRPr="00A925EA" w:rsidRDefault="00BC0F9A" w:rsidP="00BC0F9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5EA">
        <w:rPr>
          <w:rFonts w:ascii="Times New Roman" w:hAnsi="Times New Roman" w:cs="Times New Roman"/>
          <w:b/>
          <w:sz w:val="36"/>
          <w:szCs w:val="36"/>
        </w:rPr>
        <w:t>Уважаемые депутаты,</w:t>
      </w:r>
    </w:p>
    <w:p w:rsidR="00BC0F9A" w:rsidRPr="00A925EA" w:rsidRDefault="00BC0F9A" w:rsidP="00BC0F9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25EA">
        <w:rPr>
          <w:rFonts w:ascii="Times New Roman" w:hAnsi="Times New Roman" w:cs="Times New Roman"/>
          <w:b/>
          <w:sz w:val="36"/>
          <w:szCs w:val="36"/>
        </w:rPr>
        <w:t>жители Володарского района, коллеги и приглашённые!</w:t>
      </w:r>
    </w:p>
    <w:p w:rsidR="00BC0F9A" w:rsidRPr="007A64B9" w:rsidRDefault="00BC0F9A" w:rsidP="00BC0F9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A5B07" w:rsidRDefault="00BC0F9A" w:rsidP="002A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C0F9A">
        <w:rPr>
          <w:rFonts w:ascii="Times New Roman" w:hAnsi="Times New Roman" w:cs="Times New Roman"/>
          <w:sz w:val="36"/>
          <w:szCs w:val="36"/>
        </w:rPr>
        <w:t xml:space="preserve">Сегодня мы  подводим итоги прошедшего года и отмечаем не только достигнутые успехи, но и ставим задачи на будущее. </w:t>
      </w:r>
    </w:p>
    <w:p w:rsidR="002A5B07" w:rsidRDefault="00BC0F9A" w:rsidP="002A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9A">
        <w:rPr>
          <w:rFonts w:ascii="Times New Roman" w:hAnsi="Times New Roman" w:cs="Times New Roman"/>
          <w:sz w:val="36"/>
          <w:szCs w:val="36"/>
        </w:rPr>
        <w:t>Это целенаправленная работа по увеличению налогооблагаемой  базы и увеличение собственных доходов бюджетов поселений и  районного бюджета,  создание новых рабочих мест, увеличение заработной платы, привлечение инвестиций в район, строительство производственных объектов и  объектов социальной сферы, ремонт и строительство дорог, и другие не менее важные задачи, которые позволят жить лучше и комфортнее  жителям нашего района.</w:t>
      </w:r>
      <w:r w:rsidRPr="00BC0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B07" w:rsidRDefault="00BC0F9A" w:rsidP="002A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F9A">
        <w:rPr>
          <w:rFonts w:ascii="Times New Roman" w:hAnsi="Times New Roman" w:cs="Times New Roman"/>
          <w:sz w:val="36"/>
          <w:szCs w:val="36"/>
        </w:rPr>
        <w:t>Для их решения необходимо объединить наши усилия, направив их на эффективное и качественное взаимодействие с федеральными  структурами, Правительством  Астраханской области, с  жителями нашего района.</w:t>
      </w:r>
      <w:r w:rsidRPr="00BC0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F9A" w:rsidRPr="00BC0F9A" w:rsidRDefault="00BC0F9A" w:rsidP="002A5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C0F9A">
        <w:rPr>
          <w:rFonts w:ascii="Times New Roman" w:hAnsi="Times New Roman" w:cs="Times New Roman"/>
          <w:sz w:val="36"/>
          <w:szCs w:val="36"/>
        </w:rPr>
        <w:t>Выражаю свою признательность  губернатору А.А. Жилкину, Правительству Астраханской области, населению района, всем своим коллегам, депутатам, руководителям предприятий и  учреждений, главам поселений за взаимодействие и сотрудничество.</w:t>
      </w:r>
    </w:p>
    <w:p w:rsidR="005B4622" w:rsidRPr="00BC0F9A" w:rsidRDefault="001B5C44" w:rsidP="002A5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C0F9A">
        <w:rPr>
          <w:rFonts w:ascii="Times New Roman" w:hAnsi="Times New Roman" w:cs="Times New Roman"/>
          <w:sz w:val="36"/>
          <w:szCs w:val="36"/>
        </w:rPr>
        <w:t xml:space="preserve">Уважаемые коллеги! Завершая доклад, я хочу сказать, что потенциал нашего района огромен. Наша с вами общая задача – реализовать его в полной мере, объединив усилия и направив их на развитие самого замечательного уголка </w:t>
      </w:r>
      <w:r w:rsidR="00DD4F98" w:rsidRPr="00BC0F9A">
        <w:rPr>
          <w:rFonts w:ascii="Times New Roman" w:hAnsi="Times New Roman" w:cs="Times New Roman"/>
          <w:sz w:val="36"/>
          <w:szCs w:val="36"/>
        </w:rPr>
        <w:t xml:space="preserve">Понизовья </w:t>
      </w:r>
      <w:r w:rsidRPr="00BC0F9A">
        <w:rPr>
          <w:rFonts w:ascii="Times New Roman" w:hAnsi="Times New Roman" w:cs="Times New Roman"/>
          <w:sz w:val="36"/>
          <w:szCs w:val="36"/>
        </w:rPr>
        <w:t xml:space="preserve"> – </w:t>
      </w:r>
      <w:r w:rsidR="002A5B07">
        <w:rPr>
          <w:rFonts w:ascii="Times New Roman" w:hAnsi="Times New Roman" w:cs="Times New Roman"/>
          <w:sz w:val="36"/>
          <w:szCs w:val="36"/>
        </w:rPr>
        <w:t xml:space="preserve"> нашего </w:t>
      </w:r>
      <w:r w:rsidR="00DD4F98" w:rsidRPr="00BC0F9A">
        <w:rPr>
          <w:rFonts w:ascii="Times New Roman" w:hAnsi="Times New Roman" w:cs="Times New Roman"/>
          <w:sz w:val="36"/>
          <w:szCs w:val="36"/>
        </w:rPr>
        <w:t>Володарского</w:t>
      </w:r>
      <w:r w:rsidRPr="00BC0F9A">
        <w:rPr>
          <w:rFonts w:ascii="Times New Roman" w:hAnsi="Times New Roman" w:cs="Times New Roman"/>
          <w:sz w:val="36"/>
          <w:szCs w:val="36"/>
        </w:rPr>
        <w:t xml:space="preserve"> района.</w:t>
      </w:r>
    </w:p>
    <w:p w:rsidR="003D58C8" w:rsidRPr="00BC0F9A" w:rsidRDefault="003D58C8" w:rsidP="005B462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BC0F9A" w:rsidRPr="002A5B07" w:rsidRDefault="00BC0F9A" w:rsidP="00BC0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A5B07">
        <w:rPr>
          <w:rFonts w:ascii="Times New Roman" w:hAnsi="Times New Roman" w:cs="Times New Roman"/>
          <w:sz w:val="36"/>
          <w:szCs w:val="36"/>
        </w:rPr>
        <w:t>Буду признателен за конструктивные замечания и предложения.</w:t>
      </w:r>
    </w:p>
    <w:p w:rsidR="00B57272" w:rsidRDefault="00BC0F9A" w:rsidP="001F1F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5B07">
        <w:rPr>
          <w:rFonts w:ascii="Times New Roman" w:hAnsi="Times New Roman" w:cs="Times New Roman"/>
          <w:sz w:val="36"/>
          <w:szCs w:val="36"/>
        </w:rPr>
        <w:t>Спасибо за внимание!</w:t>
      </w:r>
    </w:p>
    <w:sectPr w:rsidR="00B57272" w:rsidSect="00DB7DF0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583" w:rsidRDefault="002E6583" w:rsidP="00DA143C">
      <w:pPr>
        <w:spacing w:after="0" w:line="240" w:lineRule="auto"/>
      </w:pPr>
      <w:r>
        <w:separator/>
      </w:r>
    </w:p>
  </w:endnote>
  <w:endnote w:type="continuationSeparator" w:id="0">
    <w:p w:rsidR="002E6583" w:rsidRDefault="002E6583" w:rsidP="00DA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583" w:rsidRDefault="002E6583" w:rsidP="00DA143C">
      <w:pPr>
        <w:spacing w:after="0" w:line="240" w:lineRule="auto"/>
      </w:pPr>
      <w:r>
        <w:separator/>
      </w:r>
    </w:p>
  </w:footnote>
  <w:footnote w:type="continuationSeparator" w:id="0">
    <w:p w:rsidR="002E6583" w:rsidRDefault="002E6583" w:rsidP="00DA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B8" w:rsidRDefault="00FA29B8">
    <w:pPr>
      <w:pStyle w:val="af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4BF"/>
    <w:multiLevelType w:val="hybridMultilevel"/>
    <w:tmpl w:val="0D54B74A"/>
    <w:lvl w:ilvl="0" w:tplc="27AEC7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CEE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88F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E836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C1D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B85F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67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A74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EA6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003BF"/>
    <w:multiLevelType w:val="hybridMultilevel"/>
    <w:tmpl w:val="CDBEA970"/>
    <w:lvl w:ilvl="0" w:tplc="AA2E14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AE7C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810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CA7A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F835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A7A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48A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79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040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C67F4"/>
    <w:multiLevelType w:val="hybridMultilevel"/>
    <w:tmpl w:val="98F8CB6A"/>
    <w:lvl w:ilvl="0" w:tplc="4CEA1A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651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2C6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650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AF3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EBF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247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E5D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1CC5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A34A3"/>
    <w:multiLevelType w:val="hybridMultilevel"/>
    <w:tmpl w:val="3EE07356"/>
    <w:lvl w:ilvl="0" w:tplc="17C655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473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45A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6E7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884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AB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65D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4FE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A47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15B9E"/>
    <w:multiLevelType w:val="hybridMultilevel"/>
    <w:tmpl w:val="E670ED40"/>
    <w:lvl w:ilvl="0" w:tplc="43BA9E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0BA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8B6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B8A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228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4AB3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4006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907E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1E63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736F7"/>
    <w:multiLevelType w:val="hybridMultilevel"/>
    <w:tmpl w:val="BD96CA6A"/>
    <w:lvl w:ilvl="0" w:tplc="FDAEAA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AA0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A04D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845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65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1682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029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B8F5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0C5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1547E"/>
    <w:multiLevelType w:val="hybridMultilevel"/>
    <w:tmpl w:val="6396E944"/>
    <w:lvl w:ilvl="0" w:tplc="5CFC9A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2EB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EE8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01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9884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EAD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2CA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C480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8B8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CF35A0"/>
    <w:multiLevelType w:val="hybridMultilevel"/>
    <w:tmpl w:val="EC1ED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89665A"/>
    <w:multiLevelType w:val="hybridMultilevel"/>
    <w:tmpl w:val="8D1CE4AA"/>
    <w:lvl w:ilvl="0" w:tplc="0BDC3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721EE"/>
    <w:multiLevelType w:val="hybridMultilevel"/>
    <w:tmpl w:val="E2AC6FC8"/>
    <w:lvl w:ilvl="0" w:tplc="E95AC8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4C2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C66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211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D2C0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4EE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CF1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649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025C0"/>
    <w:multiLevelType w:val="hybridMultilevel"/>
    <w:tmpl w:val="06821140"/>
    <w:lvl w:ilvl="0" w:tplc="34F87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CD3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679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509F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8B3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468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C7A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EBB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66D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9650C"/>
    <w:multiLevelType w:val="hybridMultilevel"/>
    <w:tmpl w:val="7FC29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40AED"/>
    <w:multiLevelType w:val="hybridMultilevel"/>
    <w:tmpl w:val="0CBC0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6E7EB8"/>
    <w:multiLevelType w:val="hybridMultilevel"/>
    <w:tmpl w:val="4FD2B96C"/>
    <w:lvl w:ilvl="0" w:tplc="FC76DB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0E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AE95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7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1EA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2EAB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C0C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240A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E06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47DF4"/>
    <w:multiLevelType w:val="hybridMultilevel"/>
    <w:tmpl w:val="BA76D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1848BD"/>
    <w:multiLevelType w:val="hybridMultilevel"/>
    <w:tmpl w:val="8A7EA0AC"/>
    <w:lvl w:ilvl="0" w:tplc="92986B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EC0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768C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89E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42E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013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AA4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98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81A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B3001B"/>
    <w:multiLevelType w:val="hybridMultilevel"/>
    <w:tmpl w:val="7E7CBB3A"/>
    <w:lvl w:ilvl="0" w:tplc="531A61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4C9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2CE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C82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CB9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D66B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4606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06D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88D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E653B6"/>
    <w:multiLevelType w:val="hybridMultilevel"/>
    <w:tmpl w:val="78CCB9D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BD80E59"/>
    <w:multiLevelType w:val="hybridMultilevel"/>
    <w:tmpl w:val="433238C0"/>
    <w:lvl w:ilvl="0" w:tplc="9B941C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E95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CE2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464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8031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68E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E54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480C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AE9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C5B11"/>
    <w:multiLevelType w:val="hybridMultilevel"/>
    <w:tmpl w:val="B376417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6F317451"/>
    <w:multiLevelType w:val="hybridMultilevel"/>
    <w:tmpl w:val="28441830"/>
    <w:lvl w:ilvl="0" w:tplc="5F303D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C69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C2C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EA5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7819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2E5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BE55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8BD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AD1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20D6A"/>
    <w:multiLevelType w:val="hybridMultilevel"/>
    <w:tmpl w:val="764CDFB4"/>
    <w:lvl w:ilvl="0" w:tplc="A3F20D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0FC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C6D0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7C17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4CD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12E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CAE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E7E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E4A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E50286"/>
    <w:multiLevelType w:val="hybridMultilevel"/>
    <w:tmpl w:val="F3885116"/>
    <w:lvl w:ilvl="0" w:tplc="0BDC3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325BB"/>
    <w:multiLevelType w:val="hybridMultilevel"/>
    <w:tmpl w:val="5890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20"/>
  </w:num>
  <w:num w:numId="9">
    <w:abstractNumId w:val="23"/>
  </w:num>
  <w:num w:numId="10">
    <w:abstractNumId w:val="8"/>
  </w:num>
  <w:num w:numId="11">
    <w:abstractNumId w:val="0"/>
  </w:num>
  <w:num w:numId="12">
    <w:abstractNumId w:val="15"/>
  </w:num>
  <w:num w:numId="13">
    <w:abstractNumId w:val="18"/>
  </w:num>
  <w:num w:numId="14">
    <w:abstractNumId w:val="10"/>
  </w:num>
  <w:num w:numId="15">
    <w:abstractNumId w:val="21"/>
  </w:num>
  <w:num w:numId="16">
    <w:abstractNumId w:val="3"/>
  </w:num>
  <w:num w:numId="17">
    <w:abstractNumId w:val="1"/>
  </w:num>
  <w:num w:numId="18">
    <w:abstractNumId w:val="16"/>
  </w:num>
  <w:num w:numId="19">
    <w:abstractNumId w:val="14"/>
  </w:num>
  <w:num w:numId="20">
    <w:abstractNumId w:val="22"/>
  </w:num>
  <w:num w:numId="21">
    <w:abstractNumId w:val="11"/>
  </w:num>
  <w:num w:numId="22">
    <w:abstractNumId w:val="12"/>
  </w:num>
  <w:num w:numId="23">
    <w:abstractNumId w:val="7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0314"/>
    <w:rsid w:val="00020D91"/>
    <w:rsid w:val="0002551B"/>
    <w:rsid w:val="00037459"/>
    <w:rsid w:val="00060B8D"/>
    <w:rsid w:val="00063BA2"/>
    <w:rsid w:val="000768DA"/>
    <w:rsid w:val="00097AD4"/>
    <w:rsid w:val="000A6EAE"/>
    <w:rsid w:val="000B0326"/>
    <w:rsid w:val="000B45D6"/>
    <w:rsid w:val="000E4762"/>
    <w:rsid w:val="001009FB"/>
    <w:rsid w:val="00115F98"/>
    <w:rsid w:val="00133EE6"/>
    <w:rsid w:val="00137248"/>
    <w:rsid w:val="001601BC"/>
    <w:rsid w:val="00165B52"/>
    <w:rsid w:val="001A0B23"/>
    <w:rsid w:val="001A46BD"/>
    <w:rsid w:val="001A6B32"/>
    <w:rsid w:val="001B22A6"/>
    <w:rsid w:val="001B5C44"/>
    <w:rsid w:val="001C76AE"/>
    <w:rsid w:val="001D11D9"/>
    <w:rsid w:val="001D3427"/>
    <w:rsid w:val="001D525C"/>
    <w:rsid w:val="001F06B3"/>
    <w:rsid w:val="001F1F90"/>
    <w:rsid w:val="001F7684"/>
    <w:rsid w:val="00225B7D"/>
    <w:rsid w:val="00242080"/>
    <w:rsid w:val="002443AD"/>
    <w:rsid w:val="0024443B"/>
    <w:rsid w:val="00257937"/>
    <w:rsid w:val="00292AE7"/>
    <w:rsid w:val="00292DBE"/>
    <w:rsid w:val="002A5B07"/>
    <w:rsid w:val="002C6C28"/>
    <w:rsid w:val="002E3A51"/>
    <w:rsid w:val="002E6583"/>
    <w:rsid w:val="002E7B5B"/>
    <w:rsid w:val="002E7BC9"/>
    <w:rsid w:val="0030151E"/>
    <w:rsid w:val="00346CE9"/>
    <w:rsid w:val="00354090"/>
    <w:rsid w:val="00355D16"/>
    <w:rsid w:val="00370BA1"/>
    <w:rsid w:val="00381BF3"/>
    <w:rsid w:val="00382C06"/>
    <w:rsid w:val="0038331D"/>
    <w:rsid w:val="003A12E0"/>
    <w:rsid w:val="003C134E"/>
    <w:rsid w:val="003D4CCC"/>
    <w:rsid w:val="003D58C8"/>
    <w:rsid w:val="003E5E57"/>
    <w:rsid w:val="00400C38"/>
    <w:rsid w:val="00426E8A"/>
    <w:rsid w:val="00432042"/>
    <w:rsid w:val="00492CDD"/>
    <w:rsid w:val="00496636"/>
    <w:rsid w:val="004F385E"/>
    <w:rsid w:val="00511D71"/>
    <w:rsid w:val="005316FB"/>
    <w:rsid w:val="0054604F"/>
    <w:rsid w:val="00557BD6"/>
    <w:rsid w:val="0056074F"/>
    <w:rsid w:val="00583A09"/>
    <w:rsid w:val="00584EE4"/>
    <w:rsid w:val="005A1788"/>
    <w:rsid w:val="005A5F2C"/>
    <w:rsid w:val="005A6466"/>
    <w:rsid w:val="005B4622"/>
    <w:rsid w:val="005C53DA"/>
    <w:rsid w:val="005D0EFE"/>
    <w:rsid w:val="005D0FFE"/>
    <w:rsid w:val="006340E6"/>
    <w:rsid w:val="00634C92"/>
    <w:rsid w:val="00635361"/>
    <w:rsid w:val="0064640E"/>
    <w:rsid w:val="00667995"/>
    <w:rsid w:val="00671A9B"/>
    <w:rsid w:val="00675CA3"/>
    <w:rsid w:val="006C24A6"/>
    <w:rsid w:val="006C63BB"/>
    <w:rsid w:val="006E6D27"/>
    <w:rsid w:val="0071664D"/>
    <w:rsid w:val="0072590B"/>
    <w:rsid w:val="00756A11"/>
    <w:rsid w:val="007A1CC7"/>
    <w:rsid w:val="007A64B9"/>
    <w:rsid w:val="007F16D2"/>
    <w:rsid w:val="0080191D"/>
    <w:rsid w:val="008456A6"/>
    <w:rsid w:val="00845A12"/>
    <w:rsid w:val="00850314"/>
    <w:rsid w:val="00861A2C"/>
    <w:rsid w:val="008724E3"/>
    <w:rsid w:val="00880D60"/>
    <w:rsid w:val="008A41DD"/>
    <w:rsid w:val="008B4D54"/>
    <w:rsid w:val="008E6880"/>
    <w:rsid w:val="0094240B"/>
    <w:rsid w:val="00954245"/>
    <w:rsid w:val="00965E95"/>
    <w:rsid w:val="00972B1D"/>
    <w:rsid w:val="009C2B73"/>
    <w:rsid w:val="009F0F5B"/>
    <w:rsid w:val="009F601A"/>
    <w:rsid w:val="009F7A70"/>
    <w:rsid w:val="00A02FC1"/>
    <w:rsid w:val="00A111E5"/>
    <w:rsid w:val="00A11F91"/>
    <w:rsid w:val="00A33596"/>
    <w:rsid w:val="00A761DE"/>
    <w:rsid w:val="00A925EA"/>
    <w:rsid w:val="00AA4046"/>
    <w:rsid w:val="00AB22BB"/>
    <w:rsid w:val="00AC376E"/>
    <w:rsid w:val="00AD14CC"/>
    <w:rsid w:val="00AE5FAD"/>
    <w:rsid w:val="00B3307F"/>
    <w:rsid w:val="00B42E83"/>
    <w:rsid w:val="00B5563C"/>
    <w:rsid w:val="00B57272"/>
    <w:rsid w:val="00B75C1C"/>
    <w:rsid w:val="00B92B4F"/>
    <w:rsid w:val="00BA571D"/>
    <w:rsid w:val="00BB231A"/>
    <w:rsid w:val="00BC0F9A"/>
    <w:rsid w:val="00BE394F"/>
    <w:rsid w:val="00C31FE3"/>
    <w:rsid w:val="00C324CE"/>
    <w:rsid w:val="00C67B3E"/>
    <w:rsid w:val="00C704CF"/>
    <w:rsid w:val="00C84DFA"/>
    <w:rsid w:val="00CA3408"/>
    <w:rsid w:val="00CE6D19"/>
    <w:rsid w:val="00CF18A7"/>
    <w:rsid w:val="00D01CC6"/>
    <w:rsid w:val="00D028B0"/>
    <w:rsid w:val="00D02AA4"/>
    <w:rsid w:val="00D07A7F"/>
    <w:rsid w:val="00D16091"/>
    <w:rsid w:val="00D26A68"/>
    <w:rsid w:val="00D428AE"/>
    <w:rsid w:val="00D43649"/>
    <w:rsid w:val="00D53D0F"/>
    <w:rsid w:val="00D851DC"/>
    <w:rsid w:val="00DA143C"/>
    <w:rsid w:val="00DB1EAB"/>
    <w:rsid w:val="00DB7DF0"/>
    <w:rsid w:val="00DD4CE4"/>
    <w:rsid w:val="00DD4F98"/>
    <w:rsid w:val="00DE76A2"/>
    <w:rsid w:val="00E10A89"/>
    <w:rsid w:val="00E24135"/>
    <w:rsid w:val="00E24249"/>
    <w:rsid w:val="00E3240B"/>
    <w:rsid w:val="00E63A57"/>
    <w:rsid w:val="00E725EE"/>
    <w:rsid w:val="00E76171"/>
    <w:rsid w:val="00E914C6"/>
    <w:rsid w:val="00EA5C5B"/>
    <w:rsid w:val="00EB6416"/>
    <w:rsid w:val="00EB77E3"/>
    <w:rsid w:val="00EC14EB"/>
    <w:rsid w:val="00EE736D"/>
    <w:rsid w:val="00F132AB"/>
    <w:rsid w:val="00F52ED5"/>
    <w:rsid w:val="00F66D61"/>
    <w:rsid w:val="00F749AA"/>
    <w:rsid w:val="00F83760"/>
    <w:rsid w:val="00F90A77"/>
    <w:rsid w:val="00F9360D"/>
    <w:rsid w:val="00F951AA"/>
    <w:rsid w:val="00FA1BFF"/>
    <w:rsid w:val="00FA29B8"/>
    <w:rsid w:val="00FB60B8"/>
    <w:rsid w:val="00FB7742"/>
    <w:rsid w:val="00FC50B7"/>
    <w:rsid w:val="00FD3580"/>
    <w:rsid w:val="00FD7002"/>
    <w:rsid w:val="00FE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F0"/>
  </w:style>
  <w:style w:type="paragraph" w:styleId="2">
    <w:name w:val="heading 2"/>
    <w:basedOn w:val="a"/>
    <w:next w:val="a"/>
    <w:link w:val="20"/>
    <w:unhideWhenUsed/>
    <w:qFormat/>
    <w:rsid w:val="00F90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503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5">
    <w:name w:val="Title"/>
    <w:basedOn w:val="a"/>
    <w:link w:val="a6"/>
    <w:uiPriority w:val="99"/>
    <w:qFormat/>
    <w:rsid w:val="008503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850314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aliases w:val="Знак Знак"/>
    <w:basedOn w:val="a0"/>
    <w:link w:val="a8"/>
    <w:semiHidden/>
    <w:locked/>
    <w:rsid w:val="0085031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aliases w:val="Знак"/>
    <w:basedOn w:val="a"/>
    <w:link w:val="a7"/>
    <w:unhideWhenUsed/>
    <w:rsid w:val="00850314"/>
    <w:pPr>
      <w:tabs>
        <w:tab w:val="left" w:pos="-2160"/>
      </w:tabs>
      <w:spacing w:after="120" w:line="240" w:lineRule="auto"/>
      <w:ind w:left="14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8"/>
    <w:uiPriority w:val="99"/>
    <w:semiHidden/>
    <w:rsid w:val="00850314"/>
  </w:style>
  <w:style w:type="paragraph" w:styleId="a9">
    <w:name w:val="Body Text Indent"/>
    <w:basedOn w:val="a"/>
    <w:link w:val="aa"/>
    <w:uiPriority w:val="99"/>
    <w:semiHidden/>
    <w:unhideWhenUsed/>
    <w:rsid w:val="00850314"/>
    <w:pPr>
      <w:tabs>
        <w:tab w:val="left" w:pos="-2160"/>
      </w:tabs>
      <w:spacing w:after="120" w:line="240" w:lineRule="auto"/>
      <w:ind w:left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5031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85031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c">
    <w:name w:val="Обычный.Доклад"/>
    <w:uiPriority w:val="99"/>
    <w:rsid w:val="008503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5">
    <w:name w:val="Font Style15"/>
    <w:basedOn w:val="a0"/>
    <w:uiPriority w:val="99"/>
    <w:rsid w:val="00850314"/>
    <w:rPr>
      <w:rFonts w:ascii="Times New Roman" w:hAnsi="Times New Roman" w:cs="Times New Roman" w:hint="default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8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031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2443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443AD"/>
  </w:style>
  <w:style w:type="paragraph" w:styleId="23">
    <w:name w:val="Body Text Indent 2"/>
    <w:basedOn w:val="a"/>
    <w:link w:val="24"/>
    <w:uiPriority w:val="99"/>
    <w:rsid w:val="002443AD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443AD"/>
    <w:rPr>
      <w:rFonts w:ascii="Calibri" w:eastAsia="Times New Roman" w:hAnsi="Calibri" w:cs="Calibri"/>
    </w:rPr>
  </w:style>
  <w:style w:type="paragraph" w:customStyle="1" w:styleId="25">
    <w:name w:val="Без интервала2"/>
    <w:uiPriority w:val="99"/>
    <w:rsid w:val="002443A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NoSpacing1">
    <w:name w:val="No Spacing1"/>
    <w:uiPriority w:val="99"/>
    <w:rsid w:val="002443A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FontStyle11">
    <w:name w:val="Font Style11"/>
    <w:basedOn w:val="a0"/>
    <w:uiPriority w:val="99"/>
    <w:rsid w:val="008724E3"/>
    <w:rPr>
      <w:rFonts w:ascii="Times New Roman" w:hAnsi="Times New Roman" w:cs="Times New Roman" w:hint="default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DA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A143C"/>
  </w:style>
  <w:style w:type="paragraph" w:styleId="af1">
    <w:name w:val="footer"/>
    <w:basedOn w:val="a"/>
    <w:link w:val="af2"/>
    <w:uiPriority w:val="99"/>
    <w:unhideWhenUsed/>
    <w:rsid w:val="00DA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A143C"/>
  </w:style>
  <w:style w:type="character" w:customStyle="1" w:styleId="20">
    <w:name w:val="Заголовок 2 Знак"/>
    <w:basedOn w:val="a0"/>
    <w:link w:val="2"/>
    <w:rsid w:val="00F90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4">
    <w:name w:val="Обычный (веб) Знак"/>
    <w:link w:val="a3"/>
    <w:uiPriority w:val="99"/>
    <w:locked/>
    <w:rsid w:val="00F90A77"/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rmal">
    <w:name w:val="ConsPlusNormal"/>
    <w:rsid w:val="00C31F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3540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0C3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CA3408"/>
    <w:pPr>
      <w:spacing w:after="0" w:line="240" w:lineRule="auto"/>
    </w:pPr>
    <w:rPr>
      <w:rFonts w:ascii="Calibri" w:eastAsia="Times New Roman" w:hAnsi="Calibri" w:cs="Calibri"/>
    </w:rPr>
  </w:style>
  <w:style w:type="character" w:styleId="af5">
    <w:name w:val="Strong"/>
    <w:basedOn w:val="a0"/>
    <w:uiPriority w:val="22"/>
    <w:qFormat/>
    <w:rsid w:val="0071664D"/>
    <w:rPr>
      <w:b/>
      <w:bCs/>
    </w:rPr>
  </w:style>
  <w:style w:type="character" w:customStyle="1" w:styleId="apple-converted-space">
    <w:name w:val="apple-converted-space"/>
    <w:basedOn w:val="a0"/>
    <w:rsid w:val="00DD4F98"/>
  </w:style>
  <w:style w:type="paragraph" w:customStyle="1" w:styleId="10">
    <w:name w:val="Абзац списка1"/>
    <w:basedOn w:val="a"/>
    <w:rsid w:val="00FA29B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8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0070C0"/>
            </a:solidFill>
          </c:spPr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243.3</c:v>
                </c:pt>
                <c:pt idx="1">
                  <c:v>282.10000000000002</c:v>
                </c:pt>
                <c:pt idx="2">
                  <c:v>426.6</c:v>
                </c:pt>
                <c:pt idx="3">
                  <c:v>559</c:v>
                </c:pt>
                <c:pt idx="4">
                  <c:v>647.1</c:v>
                </c:pt>
                <c:pt idx="5">
                  <c:v>684.5</c:v>
                </c:pt>
                <c:pt idx="6">
                  <c:v>711.9</c:v>
                </c:pt>
                <c:pt idx="7">
                  <c:v>779.9</c:v>
                </c:pt>
                <c:pt idx="8">
                  <c:v>751.2</c:v>
                </c:pt>
                <c:pt idx="9">
                  <c:v>881.1</c:v>
                </c:pt>
                <c:pt idx="10">
                  <c:v>1017.6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C00000"/>
            </a:solidFill>
          </c:spPr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234.89000000000001</c:v>
                </c:pt>
                <c:pt idx="1">
                  <c:v>295.22000000000003</c:v>
                </c:pt>
                <c:pt idx="2">
                  <c:v>446.74</c:v>
                </c:pt>
                <c:pt idx="3">
                  <c:v>666.37</c:v>
                </c:pt>
                <c:pt idx="4">
                  <c:v>666.32999999999959</c:v>
                </c:pt>
                <c:pt idx="5">
                  <c:v>702.58</c:v>
                </c:pt>
                <c:pt idx="6">
                  <c:v>720.21</c:v>
                </c:pt>
                <c:pt idx="7">
                  <c:v>762.91</c:v>
                </c:pt>
                <c:pt idx="8">
                  <c:v>622.24</c:v>
                </c:pt>
                <c:pt idx="9">
                  <c:v>862</c:v>
                </c:pt>
                <c:pt idx="10">
                  <c:v>1016.5</c:v>
                </c:pt>
              </c:numCache>
            </c:numRef>
          </c:val>
        </c:ser>
        <c:shape val="box"/>
        <c:axId val="118921088"/>
        <c:axId val="123105280"/>
        <c:axId val="81674688"/>
      </c:bar3DChart>
      <c:catAx>
        <c:axId val="1189210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3105280"/>
        <c:crosses val="autoZero"/>
        <c:auto val="1"/>
        <c:lblAlgn val="ctr"/>
        <c:lblOffset val="100"/>
      </c:catAx>
      <c:valAx>
        <c:axId val="1231052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8921088"/>
        <c:crosses val="autoZero"/>
        <c:crossBetween val="between"/>
      </c:valAx>
      <c:serAx>
        <c:axId val="81674688"/>
        <c:scaling>
          <c:orientation val="minMax"/>
        </c:scaling>
        <c:delete val="1"/>
        <c:axPos val="b"/>
        <c:tickLblPos val="none"/>
        <c:crossAx val="123105280"/>
        <c:crosses val="autoZero"/>
      </c:serAx>
    </c:plotArea>
    <c:legend>
      <c:legendPos val="r"/>
      <c:layout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Поголовье КРС, тыс.гол.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8.0540700330547443E-2"/>
          <c:y val="4.0413673390427944E-3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0766773162939293E-2"/>
          <c:y val="0.17799352750809094"/>
          <c:w val="0.93929712460063897"/>
          <c:h val="0.7443365695792880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Лист1!$B$9</c:f>
              <c:strCache>
                <c:ptCount val="1"/>
                <c:pt idx="0">
                  <c:v>30,1</c:v>
                </c:pt>
              </c:strCache>
            </c:strRef>
          </c:tx>
          <c:dLbls>
            <c:dLbl>
              <c:idx val="0"/>
              <c:layout>
                <c:manualLayout>
                  <c:x val="-6.9438248546576861E-3"/>
                  <c:y val="-0.3142487268772686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</a:t>
                    </a:r>
                    <a:r>
                      <a:rPr lang="ru-RU"/>
                      <a:t>4</a:t>
                    </a:r>
                    <a:r>
                      <a:rPr lang="en-US"/>
                      <a:t>,9</a:t>
                    </a:r>
                  </a:p>
                </c:rich>
              </c:tx>
              <c:spPr/>
            </c:dLbl>
            <c:dLbl>
              <c:idx val="1"/>
              <c:layout>
                <c:manualLayout>
                  <c:x val="-4.7072102335330964E-3"/>
                  <c:y val="-0.3180642260354913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1574265674128698E-3"/>
                  <c:y val="-0.3303752967134100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147277238809404E-3"/>
                  <c:y val="-0.3178345933849922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9.1019680560407729E-3"/>
                  <c:y val="-0.3370149846807014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6.8266552005231572E-3"/>
                  <c:y val="-0.334464347335070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1.1455573172807341E-2"/>
                  <c:y val="-0.3460405098765044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4.7172431091164937E-4"/>
                  <c:y val="-0.37516286559797718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30,1</a:t>
                    </a:r>
                    <a:endParaRPr lang="en-US"/>
                  </a:p>
                </c:rich>
              </c:tx>
              <c:spPr/>
            </c:dLbl>
            <c:dLbl>
              <c:idx val="8"/>
              <c:layout>
                <c:manualLayout>
                  <c:x val="2.7472163249218483E-3"/>
                  <c:y val="-0.39381874078489409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31,6</a:t>
                    </a:r>
                    <a:endParaRPr lang="en-US"/>
                  </a:p>
                </c:rich>
              </c:tx>
              <c:spPr/>
            </c:dLbl>
            <c:dLbl>
              <c:idx val="9"/>
              <c:layout>
                <c:manualLayout>
                  <c:x val="1.0905377442154201E-2"/>
                  <c:y val="-0.3950994970250240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33,3</a:t>
                    </a:r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2015г.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22.9</c:v>
                </c:pt>
                <c:pt idx="1">
                  <c:v>24.8</c:v>
                </c:pt>
                <c:pt idx="2">
                  <c:v>25.8</c:v>
                </c:pt>
                <c:pt idx="3">
                  <c:v>28.4</c:v>
                </c:pt>
                <c:pt idx="4">
                  <c:v>28.6</c:v>
                </c:pt>
                <c:pt idx="5">
                  <c:v>28.8</c:v>
                </c:pt>
                <c:pt idx="6">
                  <c:v>29.3</c:v>
                </c:pt>
                <c:pt idx="7">
                  <c:v>30.1</c:v>
                </c:pt>
                <c:pt idx="8">
                  <c:v>31.6</c:v>
                </c:pt>
                <c:pt idx="9">
                  <c:v>33.300000000000004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19353728"/>
        <c:axId val="119355264"/>
        <c:axId val="0"/>
      </c:bar3DChart>
      <c:catAx>
        <c:axId val="119353728"/>
        <c:scaling>
          <c:orientation val="minMax"/>
        </c:scaling>
        <c:axPos val="b"/>
        <c:numFmt formatCode="General" sourceLinked="1"/>
        <c:majorTickMark val="none"/>
        <c:tickLblPos val="nextTo"/>
        <c:crossAx val="119355264"/>
        <c:crosses val="autoZero"/>
        <c:auto val="1"/>
        <c:lblAlgn val="ctr"/>
        <c:lblOffset val="100"/>
      </c:catAx>
      <c:valAx>
        <c:axId val="119355264"/>
        <c:scaling>
          <c:orientation val="minMax"/>
        </c:scaling>
        <c:delete val="1"/>
        <c:axPos val="l"/>
        <c:numFmt formatCode="General" sourceLinked="1"/>
        <c:tickLblPos val="none"/>
        <c:crossAx val="119353728"/>
        <c:crosses val="autoZero"/>
        <c:crossBetween val="between"/>
      </c:valAx>
      <c:spPr>
        <a:noFill/>
        <a:ln w="25356">
          <a:noFill/>
        </a:ln>
      </c:spPr>
    </c:plotArea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Оборот розничной торговли, млн.руб.</a:t>
            </a:r>
          </a:p>
        </c:rich>
      </c:tx>
      <c:layout>
        <c:manualLayout>
          <c:xMode val="edge"/>
          <c:yMode val="edge"/>
          <c:x val="0.22101851851851817"/>
          <c:y val="2.6666666666666672E-2"/>
        </c:manualLayout>
      </c:layout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4.6296296296296693E-3"/>
                  <c:y val="-0.13333385826771652"/>
                </c:manualLayout>
              </c:layout>
              <c:showVal val="1"/>
            </c:dLbl>
            <c:dLbl>
              <c:idx val="1"/>
              <c:layout>
                <c:manualLayout>
                  <c:x val="9.2592592592593784E-3"/>
                  <c:y val="-0.15587296587926541"/>
                </c:manualLayout>
              </c:layout>
              <c:showVal val="1"/>
            </c:dLbl>
            <c:dLbl>
              <c:idx val="2"/>
              <c:layout>
                <c:manualLayout>
                  <c:x val="4.6296296296296693E-3"/>
                  <c:y val="-0.18761889763779677"/>
                </c:manualLayout>
              </c:layout>
              <c:showVal val="1"/>
            </c:dLbl>
            <c:dLbl>
              <c:idx val="3"/>
              <c:layout>
                <c:manualLayout>
                  <c:x val="9.2590769903761628E-3"/>
                  <c:y val="-0.17253963254593327"/>
                </c:manualLayout>
              </c:layout>
              <c:showVal val="1"/>
            </c:dLbl>
            <c:dLbl>
              <c:idx val="4"/>
              <c:layout>
                <c:manualLayout>
                  <c:x val="6.9444444444444892E-3"/>
                  <c:y val="-0.26031758530183957"/>
                </c:manualLayout>
              </c:layout>
              <c:showVal val="1"/>
            </c:dLbl>
            <c:dLbl>
              <c:idx val="5"/>
              <c:layout>
                <c:manualLayout>
                  <c:x val="1.1574074074074073E-2"/>
                  <c:y val="-0.26952440944882072"/>
                </c:manualLayout>
              </c:layout>
              <c:showVal val="1"/>
            </c:dLbl>
            <c:dLbl>
              <c:idx val="6"/>
              <c:layout>
                <c:manualLayout>
                  <c:x val="4.6296296296296693E-3"/>
                  <c:y val="-0.2917459317585302"/>
                </c:manualLayout>
              </c:layout>
              <c:showVal val="1"/>
            </c:dLbl>
            <c:dLbl>
              <c:idx val="7"/>
              <c:layout>
                <c:manualLayout>
                  <c:x val="6.9442621755614678E-3"/>
                  <c:y val="-0.29555538057742781"/>
                </c:manualLayout>
              </c:layout>
              <c:showVal val="1"/>
            </c:dLbl>
            <c:dLbl>
              <c:idx val="8"/>
              <c:layout>
                <c:manualLayout>
                  <c:x val="1.1574074074074073E-2"/>
                  <c:y val="-0.31142834645669298"/>
                </c:manualLayout>
              </c:layout>
              <c:showVal val="1"/>
            </c:dLbl>
            <c:dLbl>
              <c:idx val="9"/>
              <c:layout>
                <c:manualLayout>
                  <c:x val="1.3888888888888978E-2"/>
                  <c:y val="-0.3000000000000003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94.8</c:v>
                </c:pt>
                <c:pt idx="1">
                  <c:v>141.30000000000001</c:v>
                </c:pt>
                <c:pt idx="2">
                  <c:v>149.69999999999999</c:v>
                </c:pt>
                <c:pt idx="3">
                  <c:v>163.30000000000001</c:v>
                </c:pt>
                <c:pt idx="4">
                  <c:v>280.5</c:v>
                </c:pt>
                <c:pt idx="5">
                  <c:v>280.39999999999969</c:v>
                </c:pt>
                <c:pt idx="6">
                  <c:v>342.2</c:v>
                </c:pt>
                <c:pt idx="7">
                  <c:v>360.4</c:v>
                </c:pt>
                <c:pt idx="8">
                  <c:v>385.2</c:v>
                </c:pt>
                <c:pt idx="9">
                  <c:v>409.7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19364224"/>
        <c:axId val="109560192"/>
        <c:axId val="0"/>
      </c:bar3DChart>
      <c:catAx>
        <c:axId val="119364224"/>
        <c:scaling>
          <c:orientation val="minMax"/>
        </c:scaling>
        <c:axPos val="b"/>
        <c:majorTickMark val="none"/>
        <c:tickLblPos val="nextTo"/>
        <c:crossAx val="109560192"/>
        <c:crosses val="autoZero"/>
        <c:auto val="1"/>
        <c:lblAlgn val="ctr"/>
        <c:lblOffset val="100"/>
      </c:catAx>
      <c:valAx>
        <c:axId val="109560192"/>
        <c:scaling>
          <c:orientation val="minMax"/>
        </c:scaling>
        <c:delete val="1"/>
        <c:axPos val="l"/>
        <c:numFmt formatCode="General" sourceLinked="1"/>
        <c:tickLblPos val="none"/>
        <c:crossAx val="119364224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Объем платных услуг, млн.руб.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0.16666666666666666"/>
                </c:manualLayout>
              </c:layout>
              <c:showVal val="1"/>
            </c:dLbl>
            <c:dLbl>
              <c:idx val="1"/>
              <c:layout>
                <c:manualLayout>
                  <c:x val="9.2592592592594045E-3"/>
                  <c:y val="-0.18253968253968364"/>
                </c:manualLayout>
              </c:layout>
              <c:showVal val="1"/>
            </c:dLbl>
            <c:dLbl>
              <c:idx val="2"/>
              <c:layout>
                <c:manualLayout>
                  <c:x val="9.2592592592594149E-3"/>
                  <c:y val="-0.1728350536493819"/>
                </c:manualLayout>
              </c:layout>
              <c:showVal val="1"/>
            </c:dLbl>
            <c:dLbl>
              <c:idx val="3"/>
              <c:layout>
                <c:manualLayout>
                  <c:x val="2.3148148148148572E-3"/>
                  <c:y val="-0.23823915792909403"/>
                </c:manualLayout>
              </c:layout>
              <c:showVal val="1"/>
            </c:dLbl>
            <c:dLbl>
              <c:idx val="4"/>
              <c:layout>
                <c:manualLayout>
                  <c:x val="1.3888888888889018E-2"/>
                  <c:y val="-0.25910869949546644"/>
                </c:manualLayout>
              </c:layout>
              <c:showVal val="1"/>
            </c:dLbl>
            <c:dLbl>
              <c:idx val="5"/>
              <c:layout>
                <c:manualLayout>
                  <c:x val="9.259259259259342E-3"/>
                  <c:y val="-0.27498130091251582"/>
                </c:manualLayout>
              </c:layout>
              <c:showVal val="1"/>
            </c:dLbl>
            <c:dLbl>
              <c:idx val="6"/>
              <c:layout>
                <c:manualLayout>
                  <c:x val="4.6296296296296693E-3"/>
                  <c:y val="-0.28217806971019832"/>
                </c:manualLayout>
              </c:layout>
              <c:showVal val="1"/>
            </c:dLbl>
            <c:dLbl>
              <c:idx val="7"/>
              <c:layout>
                <c:manualLayout>
                  <c:x val="2.3148148148148997E-3"/>
                  <c:y val="-0.28526239919492158"/>
                </c:manualLayout>
              </c:layout>
              <c:showVal val="1"/>
            </c:dLbl>
            <c:dLbl>
              <c:idx val="8"/>
              <c:layout>
                <c:manualLayout>
                  <c:x val="9.2592592592593784E-3"/>
                  <c:y val="-0.30804346347898232"/>
                </c:manualLayout>
              </c:layout>
              <c:showVal val="1"/>
            </c:dLbl>
            <c:dLbl>
              <c:idx val="9"/>
              <c:layout>
                <c:manualLayout>
                  <c:x val="1.3888888888888978E-2"/>
                  <c:y val="-0.31088082901554737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 г.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62.7</c:v>
                </c:pt>
                <c:pt idx="1">
                  <c:v>62.5</c:v>
                </c:pt>
                <c:pt idx="2">
                  <c:v>61.8</c:v>
                </c:pt>
                <c:pt idx="3">
                  <c:v>108.5</c:v>
                </c:pt>
                <c:pt idx="4">
                  <c:v>128.69999999999999</c:v>
                </c:pt>
                <c:pt idx="5">
                  <c:v>138.4</c:v>
                </c:pt>
                <c:pt idx="6">
                  <c:v>130.9</c:v>
                </c:pt>
                <c:pt idx="7">
                  <c:v>127.1</c:v>
                </c:pt>
                <c:pt idx="8">
                  <c:v>133.4</c:v>
                </c:pt>
                <c:pt idx="9">
                  <c:v>144.4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19464320"/>
        <c:axId val="119465856"/>
        <c:axId val="0"/>
      </c:bar3DChart>
      <c:catAx>
        <c:axId val="119464320"/>
        <c:scaling>
          <c:orientation val="minMax"/>
        </c:scaling>
        <c:axPos val="b"/>
        <c:majorTickMark val="none"/>
        <c:tickLblPos val="nextTo"/>
        <c:crossAx val="119465856"/>
        <c:crosses val="autoZero"/>
        <c:auto val="1"/>
        <c:lblAlgn val="ctr"/>
        <c:lblOffset val="100"/>
      </c:catAx>
      <c:valAx>
        <c:axId val="119465856"/>
        <c:scaling>
          <c:orientation val="minMax"/>
        </c:scaling>
        <c:delete val="1"/>
        <c:axPos val="l"/>
        <c:numFmt formatCode="General" sourceLinked="1"/>
        <c:tickLblPos val="none"/>
        <c:crossAx val="119464320"/>
        <c:crosses val="autoZero"/>
        <c:crossBetween val="between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Объем инвестиций в основной капитал</a:t>
            </a:r>
          </a:p>
        </c:rich>
      </c:tx>
      <c:layout>
        <c:manualLayout>
          <c:xMode val="edge"/>
          <c:yMode val="edge"/>
          <c:x val="0.19196017119987221"/>
          <c:y val="3.6097857012701351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8.551576696953514E-3"/>
                  <c:y val="-1.4802802197652783E-2"/>
                </c:manualLayout>
              </c:layout>
              <c:showVal val="1"/>
            </c:dLbl>
            <c:dLbl>
              <c:idx val="1"/>
              <c:layout>
                <c:manualLayout>
                  <c:x val="1.2827365045430278E-2"/>
                  <c:y val="-9.8685347984351912E-3"/>
                </c:manualLayout>
              </c:layout>
              <c:showVal val="1"/>
            </c:dLbl>
            <c:dLbl>
              <c:idx val="2"/>
              <c:layout>
                <c:manualLayout>
                  <c:x val="1.0689470871191877E-2"/>
                  <c:y val="-9.8685347984351114E-3"/>
                </c:manualLayout>
              </c:layout>
              <c:showVal val="1"/>
            </c:dLbl>
            <c:dLbl>
              <c:idx val="3"/>
              <c:layout>
                <c:manualLayout>
                  <c:x val="1.4965259219668705E-2"/>
                  <c:y val="-1.4802802197652743E-2"/>
                </c:manualLayout>
              </c:layout>
              <c:showVal val="1"/>
            </c:dLbl>
            <c:dLbl>
              <c:idx val="4"/>
              <c:layout>
                <c:manualLayout>
                  <c:x val="1.2827365045430278E-2"/>
                  <c:y val="-1.4802802197652823E-2"/>
                </c:manualLayout>
              </c:layout>
              <c:showVal val="1"/>
            </c:dLbl>
            <c:dLbl>
              <c:idx val="5"/>
              <c:layout>
                <c:manualLayout>
                  <c:x val="1.0689470871191877E-2"/>
                  <c:y val="-9.8685347984351912E-3"/>
                </c:manualLayout>
              </c:layout>
              <c:showVal val="1"/>
            </c:dLbl>
            <c:dLbl>
              <c:idx val="6"/>
              <c:layout>
                <c:manualLayout>
                  <c:x val="1.2827365045430354E-2"/>
                  <c:y val="-1.4802802197652783E-2"/>
                </c:manualLayout>
              </c:layout>
              <c:showVal val="1"/>
            </c:dLbl>
            <c:dLbl>
              <c:idx val="7"/>
              <c:layout>
                <c:manualLayout>
                  <c:x val="6.4136825227151346E-3"/>
                  <c:y val="-1.4802802197652783E-2"/>
                </c:manualLayout>
              </c:layout>
              <c:showVal val="1"/>
            </c:dLbl>
            <c:dLbl>
              <c:idx val="8"/>
              <c:layout>
                <c:manualLayout>
                  <c:x val="1.0689470871191877E-2"/>
                  <c:y val="-9.8685347984351912E-3"/>
                </c:manualLayout>
              </c:layout>
              <c:showVal val="1"/>
            </c:dLbl>
            <c:dLbl>
              <c:idx val="9"/>
              <c:layout>
                <c:manualLayout>
                  <c:x val="8.551576696953514E-3"/>
                  <c:y val="-4.9342673992175991E-3"/>
                </c:manualLayout>
              </c:layout>
              <c:showVal val="1"/>
            </c:dLbl>
            <c:dLbl>
              <c:idx val="10"/>
              <c:layout>
                <c:manualLayout>
                  <c:x val="1.0689470871191877E-2"/>
                  <c:y val="-1.4802802197652783E-2"/>
                </c:manualLayout>
              </c:layout>
              <c:showVal val="1"/>
            </c:dLbl>
            <c:showVal val="1"/>
          </c:dLbls>
          <c:cat>
            <c:strRef>
              <c:f>Лист1!$A$2:$A$12</c:f>
              <c:strCache>
                <c:ptCount val="11"/>
                <c:pt idx="0">
                  <c:v>2005г.</c:v>
                </c:pt>
                <c:pt idx="1">
                  <c:v>2006г.</c:v>
                </c:pt>
                <c:pt idx="2">
                  <c:v>2007г.</c:v>
                </c:pt>
                <c:pt idx="3">
                  <c:v>2008г.</c:v>
                </c:pt>
                <c:pt idx="4">
                  <c:v>2009г.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23.3</c:v>
                </c:pt>
                <c:pt idx="1">
                  <c:v>47.7</c:v>
                </c:pt>
                <c:pt idx="2">
                  <c:v>94</c:v>
                </c:pt>
                <c:pt idx="3">
                  <c:v>593.9</c:v>
                </c:pt>
                <c:pt idx="4">
                  <c:v>409.9</c:v>
                </c:pt>
                <c:pt idx="5">
                  <c:v>254</c:v>
                </c:pt>
                <c:pt idx="6">
                  <c:v>224.3</c:v>
                </c:pt>
                <c:pt idx="7">
                  <c:v>122.2</c:v>
                </c:pt>
                <c:pt idx="8">
                  <c:v>126.3</c:v>
                </c:pt>
                <c:pt idx="9">
                  <c:v>127.1</c:v>
                </c:pt>
                <c:pt idx="10">
                  <c:v>128.30000000000001</c:v>
                </c:pt>
              </c:numCache>
            </c:numRef>
          </c:val>
        </c:ser>
        <c:gapWidth val="54"/>
        <c:gapDepth val="0"/>
        <c:shape val="cylinder"/>
        <c:axId val="119560064"/>
        <c:axId val="119561600"/>
        <c:axId val="0"/>
      </c:bar3DChart>
      <c:catAx>
        <c:axId val="119560064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19561600"/>
        <c:crosses val="autoZero"/>
        <c:auto val="1"/>
        <c:lblAlgn val="ctr"/>
        <c:lblOffset val="100"/>
      </c:catAx>
      <c:valAx>
        <c:axId val="11956160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9560064"/>
        <c:crosses val="autoZero"/>
        <c:crossBetween val="between"/>
      </c:valAx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5.5205683021679712E-2"/>
                  <c:y val="-6.764335115044931E-2"/>
                </c:manualLayout>
              </c:layout>
              <c:showVal val="1"/>
            </c:dLbl>
            <c:dLbl>
              <c:idx val="1"/>
              <c:layout>
                <c:manualLayout>
                  <c:x val="-5.6797230489729532E-2"/>
                  <c:y val="5.5327700825718397E-2"/>
                </c:manualLayout>
              </c:layout>
              <c:showVal val="1"/>
            </c:dLbl>
            <c:dLbl>
              <c:idx val="2"/>
              <c:layout>
                <c:manualLayout>
                  <c:x val="-5.8391122162361281E-2"/>
                  <c:y val="-6.2843841600091876E-2"/>
                </c:manualLayout>
              </c:layout>
              <c:showVal val="1"/>
            </c:dLbl>
            <c:dLbl>
              <c:idx val="3"/>
              <c:layout>
                <c:manualLayout>
                  <c:x val="-5.1022784831322221E-2"/>
                  <c:y val="7.9841753357472664E-2"/>
                </c:manualLayout>
              </c:layout>
              <c:showVal val="1"/>
            </c:dLbl>
            <c:dLbl>
              <c:idx val="4"/>
              <c:layout>
                <c:manualLayout>
                  <c:x val="-6.1168502262575836E-2"/>
                  <c:y val="-4.6262045711439305E-2"/>
                </c:manualLayout>
              </c:layout>
              <c:showVal val="1"/>
            </c:dLbl>
            <c:dLbl>
              <c:idx val="5"/>
              <c:layout>
                <c:manualLayout>
                  <c:x val="-5.3529744188674754E-2"/>
                  <c:y val="7.575876008199707E-2"/>
                </c:manualLayout>
              </c:layout>
              <c:showVal val="1"/>
            </c:dLbl>
            <c:dLbl>
              <c:idx val="6"/>
              <c:layout>
                <c:manualLayout>
                  <c:x val="-5.7851955108482254E-2"/>
                  <c:y val="-6.4526696936606051E-2"/>
                </c:manualLayout>
              </c:layout>
              <c:showVal val="1"/>
            </c:dLbl>
            <c:dLbl>
              <c:idx val="7"/>
              <c:layout>
                <c:manualLayout>
                  <c:x val="-5.8759832054485935E-2"/>
                  <c:y val="5.1128225760101155E-2"/>
                </c:manualLayout>
              </c:layout>
              <c:showVal val="1"/>
            </c:dLbl>
            <c:dLbl>
              <c:idx val="8"/>
              <c:layout>
                <c:manualLayout>
                  <c:x val="-6.1958834093106804E-2"/>
                  <c:y val="-4.1395865662777288E-2"/>
                </c:manualLayout>
              </c:layout>
              <c:showVal val="1"/>
            </c:dLbl>
            <c:dLbl>
              <c:idx val="9"/>
              <c:layout>
                <c:manualLayout>
                  <c:x val="-4.4664297345607194E-2"/>
                  <c:y val="8.7591240875912468E-2"/>
                </c:manualLayout>
              </c:layout>
              <c:showVal val="1"/>
            </c:dLbl>
            <c:dLbl>
              <c:idx val="10"/>
              <c:layout>
                <c:manualLayout>
                  <c:x val="-2.7270801676106446E-2"/>
                  <c:y val="-5.3527980535279789E-2"/>
                </c:manualLayout>
              </c:layout>
              <c:showVal val="1"/>
            </c:dLbl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3416.2</c:v>
                </c:pt>
                <c:pt idx="1">
                  <c:v>4245.1000000000004</c:v>
                </c:pt>
                <c:pt idx="2">
                  <c:v>4882</c:v>
                </c:pt>
                <c:pt idx="3">
                  <c:v>6662.5</c:v>
                </c:pt>
                <c:pt idx="4">
                  <c:v>8624.7999999999811</c:v>
                </c:pt>
                <c:pt idx="5">
                  <c:v>8643.1</c:v>
                </c:pt>
                <c:pt idx="6">
                  <c:v>9446.5</c:v>
                </c:pt>
                <c:pt idx="7">
                  <c:v>10080.200000000004</c:v>
                </c:pt>
                <c:pt idx="8">
                  <c:v>12000</c:v>
                </c:pt>
                <c:pt idx="9">
                  <c:v>14229</c:v>
                </c:pt>
                <c:pt idx="10">
                  <c:v>15206</c:v>
                </c:pt>
              </c:numCache>
            </c:numRef>
          </c:val>
        </c:ser>
        <c:marker val="1"/>
        <c:axId val="120982912"/>
        <c:axId val="120984704"/>
      </c:lineChart>
      <c:catAx>
        <c:axId val="120982912"/>
        <c:scaling>
          <c:orientation val="minMax"/>
        </c:scaling>
        <c:axPos val="b"/>
        <c:numFmt formatCode="General" sourceLinked="1"/>
        <c:tickLblPos val="nextTo"/>
        <c:crossAx val="120984704"/>
        <c:crosses val="autoZero"/>
        <c:auto val="1"/>
        <c:lblAlgn val="ctr"/>
        <c:lblOffset val="100"/>
      </c:catAx>
      <c:valAx>
        <c:axId val="120984704"/>
        <c:scaling>
          <c:orientation val="minMax"/>
        </c:scaling>
        <c:axPos val="l"/>
        <c:majorGridlines/>
        <c:numFmt formatCode="General" sourceLinked="1"/>
        <c:tickLblPos val="nextTo"/>
        <c:crossAx val="120982912"/>
        <c:crosses val="autoZero"/>
        <c:crossBetween val="between"/>
      </c:valAx>
    </c:plotArea>
    <c:plotVisOnly val="1"/>
  </c:chart>
  <c:txPr>
    <a:bodyPr/>
    <a:lstStyle/>
    <a:p>
      <a:pPr>
        <a:defRPr sz="1200"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Естественный прирост населения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00FF"/>
            </a:solidFill>
          </c:spPr>
          <c:dLbls>
            <c:dLbl>
              <c:idx val="0"/>
              <c:layout>
                <c:manualLayout>
                  <c:x val="0"/>
                  <c:y val="8.3377882820779764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Val val="1"/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-1</c:v>
                </c:pt>
                <c:pt idx="1">
                  <c:v>16</c:v>
                </c:pt>
                <c:pt idx="2">
                  <c:v>174</c:v>
                </c:pt>
                <c:pt idx="3">
                  <c:v>235</c:v>
                </c:pt>
                <c:pt idx="4">
                  <c:v>304</c:v>
                </c:pt>
                <c:pt idx="5">
                  <c:v>279</c:v>
                </c:pt>
                <c:pt idx="6">
                  <c:v>281</c:v>
                </c:pt>
                <c:pt idx="7">
                  <c:v>388</c:v>
                </c:pt>
                <c:pt idx="8">
                  <c:v>328</c:v>
                </c:pt>
                <c:pt idx="9">
                  <c:v>399</c:v>
                </c:pt>
                <c:pt idx="10">
                  <c:v>281</c:v>
                </c:pt>
              </c:numCache>
            </c:numRef>
          </c:val>
        </c:ser>
        <c:gapWidth val="70"/>
        <c:axId val="121012608"/>
        <c:axId val="121014144"/>
      </c:barChart>
      <c:catAx>
        <c:axId val="12101260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21014144"/>
        <c:crosses val="autoZero"/>
        <c:auto val="1"/>
        <c:lblAlgn val="ctr"/>
        <c:lblOffset val="100"/>
      </c:catAx>
      <c:valAx>
        <c:axId val="121014144"/>
        <c:scaling>
          <c:orientation val="minMax"/>
        </c:scaling>
        <c:axPos val="l"/>
        <c:majorGridlines/>
        <c:numFmt formatCode="General" sourceLinked="1"/>
        <c:tickLblPos val="nextTo"/>
        <c:crossAx val="1210126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Квота на вылов (тонн)</a:t>
            </a:r>
          </a:p>
        </c:rich>
      </c:tx>
      <c:layout>
        <c:manualLayout>
          <c:xMode val="edge"/>
          <c:yMode val="edge"/>
          <c:x val="0.30982153986604655"/>
          <c:y val="4.9844236760124623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3732470334412063E-2"/>
          <c:y val="0.18650026246719287"/>
          <c:w val="0.95253505933117821"/>
          <c:h val="0.5969606299212548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Лист1!$B$9</c:f>
              <c:strCache>
                <c:ptCount val="1"/>
                <c:pt idx="0">
                  <c:v>28528</c:v>
                </c:pt>
              </c:strCache>
            </c:strRef>
          </c:tx>
          <c:dLbls>
            <c:dLbl>
              <c:idx val="0"/>
              <c:layout>
                <c:manualLayout>
                  <c:x val="2.1574265674128724E-3"/>
                  <c:y val="-0.235098024322522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9446668995727067E-3"/>
                  <c:y val="-0.2493833286916307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432739422930522E-3"/>
                  <c:y val="-0.2744627018085773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147277238809412E-3"/>
                  <c:y val="-0.325418133022763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5927906622593677E-2"/>
                  <c:y val="-0.357802364736563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2.2760294894878753E-3"/>
                  <c:y val="-0.3266881028938924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4.6296346062544231E-3"/>
                  <c:y val="-0.314778675173644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2.7472163249218492E-3"/>
                  <c:y val="-0.3522407609016727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28528</a:t>
                    </a:r>
                    <a:endParaRPr lang="en-US"/>
                  </a:p>
                </c:rich>
              </c:tx>
              <c:spPr/>
            </c:dLbl>
            <c:dLbl>
              <c:idx val="8"/>
              <c:layout>
                <c:manualLayout>
                  <c:x val="4.7193129984965908E-4"/>
                  <c:y val="-0.3247616797900285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27561,3</a:t>
                    </a:r>
                    <a:endParaRPr lang="en-US"/>
                  </a:p>
                </c:rich>
              </c:tx>
              <c:spPr/>
            </c:dLbl>
            <c:dLbl>
              <c:idx val="9"/>
              <c:layout>
                <c:manualLayout>
                  <c:x val="8.6300645866365672E-3"/>
                  <c:y val="-0.3585852090032163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2015г.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19612</c:v>
                </c:pt>
                <c:pt idx="1">
                  <c:v>21401</c:v>
                </c:pt>
                <c:pt idx="2">
                  <c:v>22302</c:v>
                </c:pt>
                <c:pt idx="3">
                  <c:v>34437</c:v>
                </c:pt>
                <c:pt idx="4">
                  <c:v>29569</c:v>
                </c:pt>
                <c:pt idx="5">
                  <c:v>29127</c:v>
                </c:pt>
                <c:pt idx="6">
                  <c:v>28368</c:v>
                </c:pt>
                <c:pt idx="7">
                  <c:v>28528</c:v>
                </c:pt>
                <c:pt idx="8">
                  <c:v>28022</c:v>
                </c:pt>
                <c:pt idx="9">
                  <c:v>28077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84922368"/>
        <c:axId val="84923904"/>
        <c:axId val="0"/>
      </c:bar3DChart>
      <c:catAx>
        <c:axId val="84922368"/>
        <c:scaling>
          <c:orientation val="minMax"/>
        </c:scaling>
        <c:axPos val="b"/>
        <c:numFmt formatCode="General" sourceLinked="1"/>
        <c:majorTickMark val="none"/>
        <c:tickLblPos val="nextTo"/>
        <c:crossAx val="84923904"/>
        <c:crosses val="autoZero"/>
        <c:auto val="1"/>
        <c:lblAlgn val="ctr"/>
        <c:lblOffset val="100"/>
      </c:catAx>
      <c:valAx>
        <c:axId val="84923904"/>
        <c:scaling>
          <c:orientation val="minMax"/>
        </c:scaling>
        <c:delete val="1"/>
        <c:axPos val="l"/>
        <c:numFmt formatCode="General" sourceLinked="1"/>
        <c:tickLblPos val="none"/>
        <c:crossAx val="84922368"/>
        <c:crosses val="autoZero"/>
        <c:crossBetween val="between"/>
      </c:valAx>
      <c:spPr>
        <a:noFill/>
        <a:ln w="25359">
          <a:noFill/>
        </a:ln>
      </c:spPr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Вылов (тонн)</a:t>
            </a:r>
          </a:p>
        </c:rich>
      </c:tx>
      <c:layout>
        <c:manualLayout>
          <c:xMode val="edge"/>
          <c:yMode val="edge"/>
          <c:x val="0.14210457481210753"/>
          <c:y val="8.5744908896034731E-3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1035598705501642E-2"/>
          <c:y val="0.18461538461538526"/>
          <c:w val="0.94012944983818991"/>
          <c:h val="0.74461538461538668"/>
        </c:manualLayout>
      </c:layout>
      <c:bar3DChart>
        <c:barDir val="col"/>
        <c:grouping val="stacked"/>
        <c:ser>
          <c:idx val="0"/>
          <c:order val="0"/>
          <c:tx>
            <c:strRef>
              <c:f>Лист1!$B$9</c:f>
              <c:strCache>
                <c:ptCount val="1"/>
                <c:pt idx="0">
                  <c:v>19088</c:v>
                </c:pt>
              </c:strCache>
            </c:strRef>
          </c:tx>
          <c:dLbls>
            <c:dLbl>
              <c:idx val="0"/>
              <c:layout>
                <c:manualLayout>
                  <c:x val="2.1574265674128724E-3"/>
                  <c:y val="-0.235098024322522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9446668995727067E-3"/>
                  <c:y val="-0.2493833286916307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432739422930522E-3"/>
                  <c:y val="-0.2744627018085773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147277238809412E-3"/>
                  <c:y val="-0.325418133022763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5927906622593677E-2"/>
                  <c:y val="-0.3578023647365634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2.2760294894878753E-3"/>
                  <c:y val="-0.3266881028938924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4.6296346062544231E-3"/>
                  <c:y val="-0.314778675173644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2.7472163249218492E-3"/>
                  <c:y val="-0.3522407609016727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28528</a:t>
                    </a:r>
                    <a:endParaRPr lang="en-US"/>
                  </a:p>
                </c:rich>
              </c:tx>
              <c:spPr/>
            </c:dLbl>
            <c:dLbl>
              <c:idx val="8"/>
              <c:layout>
                <c:manualLayout>
                  <c:x val="4.7193129984965908E-4"/>
                  <c:y val="-0.3247616797900285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27561,3</a:t>
                    </a:r>
                    <a:endParaRPr lang="en-US"/>
                  </a:p>
                </c:rich>
              </c:tx>
              <c:spPr/>
            </c:dLbl>
            <c:dLbl>
              <c:idx val="9"/>
              <c:layout>
                <c:manualLayout>
                  <c:x val="8.6300645866365672E-3"/>
                  <c:y val="-0.3585852090032163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2015г.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14218</c:v>
                </c:pt>
                <c:pt idx="1">
                  <c:v>19340</c:v>
                </c:pt>
                <c:pt idx="2">
                  <c:v>21455</c:v>
                </c:pt>
                <c:pt idx="3">
                  <c:v>25927</c:v>
                </c:pt>
                <c:pt idx="4">
                  <c:v>24273</c:v>
                </c:pt>
                <c:pt idx="5">
                  <c:v>18242</c:v>
                </c:pt>
                <c:pt idx="6">
                  <c:v>17694</c:v>
                </c:pt>
                <c:pt idx="7">
                  <c:v>19088</c:v>
                </c:pt>
                <c:pt idx="8">
                  <c:v>19591</c:v>
                </c:pt>
                <c:pt idx="9">
                  <c:v>21413.200000000001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85579264"/>
        <c:axId val="85580800"/>
        <c:axId val="0"/>
      </c:bar3DChart>
      <c:catAx>
        <c:axId val="85579264"/>
        <c:scaling>
          <c:orientation val="minMax"/>
        </c:scaling>
        <c:axPos val="b"/>
        <c:numFmt formatCode="General" sourceLinked="1"/>
        <c:majorTickMark val="none"/>
        <c:tickLblPos val="nextTo"/>
        <c:crossAx val="85580800"/>
        <c:crosses val="autoZero"/>
        <c:auto val="1"/>
        <c:lblAlgn val="ctr"/>
        <c:lblOffset val="100"/>
      </c:catAx>
      <c:valAx>
        <c:axId val="85580800"/>
        <c:scaling>
          <c:orientation val="minMax"/>
        </c:scaling>
        <c:delete val="1"/>
        <c:axPos val="l"/>
        <c:numFmt formatCode="General" sourceLinked="1"/>
        <c:tickLblPos val="none"/>
        <c:crossAx val="85579264"/>
        <c:crosses val="autoZero"/>
        <c:crossBetween val="between"/>
      </c:valAx>
      <c:spPr>
        <a:noFill/>
        <a:ln w="25359">
          <a:noFill/>
        </a:ln>
      </c:spPr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Объем валовой продукции, млн. руб.</a:t>
            </a:r>
          </a:p>
        </c:rich>
      </c:tx>
      <c:layout/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3732470334412063E-2"/>
          <c:y val="0.1865002624671927"/>
          <c:w val="0.95253505933117788"/>
          <c:h val="0.596960629921255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Лист1!$B$9</c:f>
              <c:strCache>
                <c:ptCount val="1"/>
                <c:pt idx="0">
                  <c:v>1723,2</c:v>
                </c:pt>
              </c:strCache>
            </c:strRef>
          </c:tx>
          <c:dLbls>
            <c:dLbl>
              <c:idx val="0"/>
              <c:layout>
                <c:manualLayout>
                  <c:x val="2.1574973031283852E-3"/>
                  <c:y val="-0.18365091863517061"/>
                </c:manualLayout>
              </c:layout>
              <c:showVal val="1"/>
            </c:dLbl>
            <c:dLbl>
              <c:idx val="1"/>
              <c:layout>
                <c:manualLayout>
                  <c:x val="8.9446100790799565E-3"/>
                  <c:y val="-0.19793648293963384"/>
                </c:manualLayout>
              </c:layout>
              <c:showVal val="1"/>
            </c:dLbl>
            <c:dLbl>
              <c:idx val="2"/>
              <c:layout>
                <c:manualLayout>
                  <c:x val="2.1574973031283852E-3"/>
                  <c:y val="-0.22301574803149754"/>
                </c:manualLayout>
              </c:layout>
              <c:showVal val="1"/>
            </c:dLbl>
            <c:dLbl>
              <c:idx val="3"/>
              <c:layout>
                <c:manualLayout>
                  <c:x val="2.3148077364115891E-3"/>
                  <c:y val="-0.26539685039370081"/>
                </c:manualLayout>
              </c:layout>
              <c:showVal val="1"/>
            </c:dLbl>
            <c:dLbl>
              <c:idx val="4"/>
              <c:layout>
                <c:manualLayout>
                  <c:x val="9.1019205123631548E-3"/>
                  <c:y val="-0.28920629921259888"/>
                </c:manualLayout>
              </c:layout>
              <c:showVal val="1"/>
            </c:dLbl>
            <c:dLbl>
              <c:idx val="5"/>
              <c:layout>
                <c:manualLayout>
                  <c:x val="9.1019205123631548E-3"/>
                  <c:y val="-0.26666666666666738"/>
                </c:manualLayout>
              </c:layout>
              <c:showVal val="1"/>
            </c:dLbl>
            <c:dLbl>
              <c:idx val="6"/>
              <c:layout>
                <c:manualLayout>
                  <c:x val="4.6296154728231904E-3"/>
                  <c:y val="-0.26761889763779723"/>
                </c:manualLayout>
              </c:layout>
              <c:showVal val="1"/>
            </c:dLbl>
            <c:dLbl>
              <c:idx val="7"/>
              <c:layout>
                <c:manualLayout>
                  <c:x val="4.7193129984965875E-4"/>
                  <c:y val="-0.30079370078740181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1723,2</a:t>
                    </a:r>
                    <a:endParaRPr lang="en-US" b="1"/>
                  </a:p>
                </c:rich>
              </c:tx>
            </c:dLbl>
            <c:dLbl>
              <c:idx val="8"/>
              <c:layout>
                <c:manualLayout>
                  <c:x val="4.7193129984965875E-4"/>
                  <c:y val="-0.32476167979002835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2005,9</a:t>
                    </a:r>
                    <a:endParaRPr lang="en-US" b="1"/>
                  </a:p>
                </c:rich>
              </c:tx>
            </c:dLbl>
            <c:dLbl>
              <c:idx val="9"/>
              <c:layout>
                <c:manualLayout>
                  <c:x val="8.6299892125135027E-3"/>
                  <c:y val="-0.3200000000000011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Лист1!$A$2:$A$11</c:f>
              <c:strCache>
                <c:ptCount val="10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2015г.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708.2</c:v>
                </c:pt>
                <c:pt idx="1">
                  <c:v>865.5</c:v>
                </c:pt>
                <c:pt idx="2">
                  <c:v>1073</c:v>
                </c:pt>
                <c:pt idx="3">
                  <c:v>1300.5999999999999</c:v>
                </c:pt>
                <c:pt idx="4">
                  <c:v>1411.5</c:v>
                </c:pt>
                <c:pt idx="5">
                  <c:v>1302.8</c:v>
                </c:pt>
                <c:pt idx="6">
                  <c:v>1552.4</c:v>
                </c:pt>
                <c:pt idx="7">
                  <c:v>1723.2</c:v>
                </c:pt>
                <c:pt idx="8">
                  <c:v>2005.9</c:v>
                </c:pt>
                <c:pt idx="9">
                  <c:v>2035.1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85736448"/>
        <c:axId val="85750528"/>
        <c:axId val="0"/>
      </c:bar3DChart>
      <c:catAx>
        <c:axId val="857364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85750528"/>
        <c:crosses val="autoZero"/>
        <c:auto val="1"/>
        <c:lblAlgn val="ctr"/>
        <c:lblOffset val="100"/>
      </c:catAx>
      <c:valAx>
        <c:axId val="85750528"/>
        <c:scaling>
          <c:orientation val="minMax"/>
        </c:scaling>
        <c:delete val="1"/>
        <c:axPos val="l"/>
        <c:numFmt formatCode="General" sourceLinked="1"/>
        <c:tickLblPos val="none"/>
        <c:crossAx val="85736448"/>
        <c:crosses val="autoZero"/>
        <c:crossBetween val="between"/>
      </c:valAx>
      <c:spPr>
        <a:noFill/>
        <a:ln w="25361">
          <a:noFill/>
        </a:ln>
      </c:spPr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Объем валовой продукции растениеводства, млн. руб.</a:t>
            </a:r>
          </a:p>
        </c:rich>
      </c:tx>
      <c:layout/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3732470334412063E-2"/>
          <c:y val="0.1865002624671927"/>
          <c:w val="0.95253505933117788"/>
          <c:h val="0.596960629921255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Лист1!$B$9</c:f>
              <c:strCache>
                <c:ptCount val="1"/>
                <c:pt idx="0">
                  <c:v>658</c:v>
                </c:pt>
              </c:strCache>
            </c:strRef>
          </c:tx>
          <c:dLbls>
            <c:dLbl>
              <c:idx val="0"/>
              <c:layout>
                <c:manualLayout>
                  <c:x val="2.1574973031283852E-3"/>
                  <c:y val="-0.1836509186351706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9446100790799565E-3"/>
                  <c:y val="-0.1979364829396338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1574973031283852E-3"/>
                  <c:y val="-0.2230157480314975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148077364115891E-3"/>
                  <c:y val="-0.2653968503937008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9.1019205123631548E-3"/>
                  <c:y val="-0.2892062992125988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9.1019205123631548E-3"/>
                  <c:y val="-0.2666666666666673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4.6296154728231904E-3"/>
                  <c:y val="-0.267618897637797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4.7193129984965875E-4"/>
                  <c:y val="-0.3007937007874018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658,6</a:t>
                    </a:r>
                    <a:endParaRPr lang="en-US"/>
                  </a:p>
                </c:rich>
              </c:tx>
              <c:spPr/>
            </c:dLbl>
            <c:dLbl>
              <c:idx val="8"/>
              <c:layout>
                <c:manualLayout>
                  <c:x val="4.7193129984965875E-4"/>
                  <c:y val="-0.3247616797900283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766</a:t>
                    </a:r>
                    <a:endParaRPr lang="en-US"/>
                  </a:p>
                </c:rich>
              </c:tx>
              <c:spPr/>
            </c:dLbl>
            <c:dLbl>
              <c:idx val="9"/>
              <c:layout>
                <c:manualLayout>
                  <c:x val="8.6299892125135027E-3"/>
                  <c:y val="-0.3200000000000011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2015г.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305.8</c:v>
                </c:pt>
                <c:pt idx="1">
                  <c:v>412.2</c:v>
                </c:pt>
                <c:pt idx="2">
                  <c:v>547.1</c:v>
                </c:pt>
                <c:pt idx="3">
                  <c:v>690</c:v>
                </c:pt>
                <c:pt idx="4">
                  <c:v>682.2</c:v>
                </c:pt>
                <c:pt idx="5">
                  <c:v>493.1</c:v>
                </c:pt>
                <c:pt idx="6">
                  <c:v>550.20000000000005</c:v>
                </c:pt>
                <c:pt idx="7">
                  <c:v>658</c:v>
                </c:pt>
                <c:pt idx="8">
                  <c:v>766</c:v>
                </c:pt>
                <c:pt idx="9">
                  <c:v>796.6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97035008"/>
        <c:axId val="97036544"/>
        <c:axId val="0"/>
      </c:bar3DChart>
      <c:catAx>
        <c:axId val="97035008"/>
        <c:scaling>
          <c:orientation val="minMax"/>
        </c:scaling>
        <c:axPos val="b"/>
        <c:numFmt formatCode="General" sourceLinked="1"/>
        <c:majorTickMark val="none"/>
        <c:tickLblPos val="nextTo"/>
        <c:crossAx val="97036544"/>
        <c:crosses val="autoZero"/>
        <c:auto val="1"/>
        <c:lblAlgn val="ctr"/>
        <c:lblOffset val="100"/>
      </c:catAx>
      <c:valAx>
        <c:axId val="97036544"/>
        <c:scaling>
          <c:orientation val="minMax"/>
        </c:scaling>
        <c:delete val="1"/>
        <c:axPos val="l"/>
        <c:numFmt formatCode="General" sourceLinked="1"/>
        <c:tickLblPos val="none"/>
        <c:crossAx val="97035008"/>
        <c:crosses val="autoZero"/>
        <c:crossBetween val="between"/>
      </c:valAx>
      <c:spPr>
        <a:noFill/>
        <a:ln w="25359">
          <a:noFill/>
        </a:ln>
      </c:spPr>
    </c:plotArea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Объем производства овощной  продукции, тыс.тонн</a:t>
            </a:r>
          </a:p>
          <a:p>
            <a:pPr>
              <a:defRPr/>
            </a:pPr>
            <a:endParaRPr lang="ru-RU"/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3732470334412063E-2"/>
          <c:y val="0.1865002624671927"/>
          <c:w val="0.95253505933117788"/>
          <c:h val="0.596960629921255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Лист1!$B$9</c:f>
              <c:strCache>
                <c:ptCount val="1"/>
                <c:pt idx="0">
                  <c:v>31,4</c:v>
                </c:pt>
              </c:strCache>
            </c:strRef>
          </c:tx>
          <c:dLbls>
            <c:dLbl>
              <c:idx val="0"/>
              <c:layout>
                <c:manualLayout>
                  <c:x val="3.2727771773626516E-3"/>
                  <c:y val="-0.2824331049527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565845224978284E-4"/>
                  <c:y val="-0.2915037374714125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1574265674128698E-3"/>
                  <c:y val="-0.2931908949977751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147277238809404E-3"/>
                  <c:y val="-0.2965860846341586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9.1019205123631548E-3"/>
                  <c:y val="-0.2892062992125988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9.1019205123631548E-3"/>
                  <c:y val="-0.2666666666666673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4.6296154728231904E-3"/>
                  <c:y val="-0.267618897637797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4.7193129984965875E-4"/>
                  <c:y val="-0.3007937007874018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31,4</a:t>
                    </a:r>
                    <a:endParaRPr lang="en-US"/>
                  </a:p>
                </c:rich>
              </c:tx>
              <c:spPr/>
            </c:dLbl>
            <c:dLbl>
              <c:idx val="8"/>
              <c:layout>
                <c:manualLayout>
                  <c:x val="4.7193129984965875E-4"/>
                  <c:y val="-0.3247616797900283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32,8</a:t>
                    </a:r>
                    <a:endParaRPr lang="en-US"/>
                  </a:p>
                </c:rich>
              </c:tx>
              <c:spPr/>
            </c:dLbl>
            <c:dLbl>
              <c:idx val="9"/>
              <c:layout>
                <c:manualLayout>
                  <c:x val="8.6299892125135027E-3"/>
                  <c:y val="-0.3200000000000011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33,5</a:t>
                    </a:r>
                  </a:p>
                </c:rich>
              </c:tx>
              <c:spPr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2015г.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24.8</c:v>
                </c:pt>
                <c:pt idx="1">
                  <c:v>26.8</c:v>
                </c:pt>
                <c:pt idx="2">
                  <c:v>28.8</c:v>
                </c:pt>
                <c:pt idx="3">
                  <c:v>29.6</c:v>
                </c:pt>
                <c:pt idx="4">
                  <c:v>30.9</c:v>
                </c:pt>
                <c:pt idx="5">
                  <c:v>29.9</c:v>
                </c:pt>
                <c:pt idx="6">
                  <c:v>30.4</c:v>
                </c:pt>
                <c:pt idx="7">
                  <c:v>31.4</c:v>
                </c:pt>
                <c:pt idx="8">
                  <c:v>32.800000000000004</c:v>
                </c:pt>
                <c:pt idx="9">
                  <c:v>33.5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97978624"/>
        <c:axId val="97996800"/>
        <c:axId val="0"/>
      </c:bar3DChart>
      <c:catAx>
        <c:axId val="97978624"/>
        <c:scaling>
          <c:orientation val="minMax"/>
        </c:scaling>
        <c:axPos val="b"/>
        <c:numFmt formatCode="General" sourceLinked="1"/>
        <c:majorTickMark val="none"/>
        <c:tickLblPos val="nextTo"/>
        <c:crossAx val="97996800"/>
        <c:crosses val="autoZero"/>
        <c:auto val="1"/>
        <c:lblAlgn val="ctr"/>
        <c:lblOffset val="100"/>
      </c:catAx>
      <c:valAx>
        <c:axId val="97996800"/>
        <c:scaling>
          <c:orientation val="minMax"/>
        </c:scaling>
        <c:delete val="1"/>
        <c:axPos val="l"/>
        <c:numFmt formatCode="General" sourceLinked="1"/>
        <c:tickLblPos val="none"/>
        <c:crossAx val="97978624"/>
        <c:crosses val="autoZero"/>
        <c:crossBetween val="between"/>
      </c:valAx>
      <c:spPr>
        <a:noFill/>
        <a:ln w="25359">
          <a:noFill/>
        </a:ln>
      </c:spPr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Объем производства бахчевых культур, тыс.тонн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8.0540700330547443E-2"/>
          <c:y val="4.0414535811889524E-3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3732470334412063E-2"/>
          <c:y val="0.1865002624671927"/>
          <c:w val="0.95253505933117788"/>
          <c:h val="0.596960629921255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Лист1!$B$9</c:f>
              <c:strCache>
                <c:ptCount val="1"/>
                <c:pt idx="0">
                  <c:v>5,9</c:v>
                </c:pt>
              </c:strCache>
            </c:strRef>
          </c:tx>
          <c:dLbls>
            <c:dLbl>
              <c:idx val="0"/>
              <c:layout>
                <c:manualLayout>
                  <c:x val="-2.287101484328119E-2"/>
                  <c:y val="-0.3084072385688633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565845224978284E-4"/>
                  <c:y val="-0.2915037374714125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1574265674128698E-3"/>
                  <c:y val="-0.2931908949977751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147277238809404E-3"/>
                  <c:y val="-0.2965860846341586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9.1019205123631548E-3"/>
                  <c:y val="-0.2892062992125988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9.1019205123631548E-3"/>
                  <c:y val="-0.2666666666666673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4.6296154728231904E-3"/>
                  <c:y val="-0.267618897637797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4.7193129984965875E-4"/>
                  <c:y val="-0.3007937007874018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5,9</a:t>
                    </a:r>
                    <a:endParaRPr lang="en-US"/>
                  </a:p>
                </c:rich>
              </c:tx>
              <c:spPr/>
            </c:dLbl>
            <c:dLbl>
              <c:idx val="8"/>
              <c:layout>
                <c:manualLayout>
                  <c:x val="4.7193129984965875E-4"/>
                  <c:y val="-0.3247616797900283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6,2</a:t>
                    </a:r>
                    <a:endParaRPr lang="en-US"/>
                  </a:p>
                </c:rich>
              </c:tx>
              <c:spPr/>
            </c:dLbl>
            <c:dLbl>
              <c:idx val="9"/>
              <c:layout>
                <c:manualLayout>
                  <c:x val="8.6299892125135027E-3"/>
                  <c:y val="-0.3200000000000011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6,3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2015г.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1.8</c:v>
                </c:pt>
                <c:pt idx="1">
                  <c:v>3.1</c:v>
                </c:pt>
                <c:pt idx="2">
                  <c:v>5.2</c:v>
                </c:pt>
                <c:pt idx="3">
                  <c:v>5.4</c:v>
                </c:pt>
                <c:pt idx="4">
                  <c:v>5.5</c:v>
                </c:pt>
                <c:pt idx="5">
                  <c:v>5.5</c:v>
                </c:pt>
                <c:pt idx="6">
                  <c:v>6</c:v>
                </c:pt>
                <c:pt idx="7">
                  <c:v>5.9</c:v>
                </c:pt>
                <c:pt idx="8">
                  <c:v>6.2</c:v>
                </c:pt>
                <c:pt idx="9">
                  <c:v>6.3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98070528"/>
        <c:axId val="98072064"/>
        <c:axId val="0"/>
      </c:bar3DChart>
      <c:catAx>
        <c:axId val="98070528"/>
        <c:scaling>
          <c:orientation val="minMax"/>
        </c:scaling>
        <c:axPos val="b"/>
        <c:numFmt formatCode="General" sourceLinked="1"/>
        <c:majorTickMark val="none"/>
        <c:tickLblPos val="nextTo"/>
        <c:crossAx val="98072064"/>
        <c:crosses val="autoZero"/>
        <c:auto val="1"/>
        <c:lblAlgn val="ctr"/>
        <c:lblOffset val="100"/>
      </c:catAx>
      <c:valAx>
        <c:axId val="98072064"/>
        <c:scaling>
          <c:orientation val="minMax"/>
        </c:scaling>
        <c:delete val="1"/>
        <c:axPos val="l"/>
        <c:numFmt formatCode="General" sourceLinked="1"/>
        <c:tickLblPos val="none"/>
        <c:crossAx val="98070528"/>
        <c:crosses val="autoZero"/>
        <c:crossBetween val="between"/>
      </c:valAx>
      <c:spPr>
        <a:noFill/>
        <a:ln w="25362">
          <a:noFill/>
        </a:ln>
      </c:spPr>
    </c:plotArea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Объем валовой продукции животноводства, млн. руб.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3732470334412063E-2"/>
          <c:y val="0.18650026246719281"/>
          <c:w val="0.9525350593311781"/>
          <c:h val="0.5969606299212550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Лист1!$B$9</c:f>
              <c:strCache>
                <c:ptCount val="1"/>
                <c:pt idx="0">
                  <c:v>1064,7</c:v>
                </c:pt>
              </c:strCache>
            </c:strRef>
          </c:tx>
          <c:dLbls>
            <c:dLbl>
              <c:idx val="0"/>
              <c:layout>
                <c:manualLayout>
                  <c:x val="2.1574973031283852E-3"/>
                  <c:y val="-0.1836509186351706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9446100790799565E-3"/>
                  <c:y val="-0.1979364829396339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1574973031283852E-3"/>
                  <c:y val="-0.2230157480314976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148077364115891E-3"/>
                  <c:y val="-0.2653968503937008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9.1019205123631548E-3"/>
                  <c:y val="-0.2892062992125988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9.1019205123631548E-3"/>
                  <c:y val="-0.2666666666666673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4.6296154728231904E-3"/>
                  <c:y val="-0.2676188976377973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4.7193129984965902E-4"/>
                  <c:y val="-0.3007937007874018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1064,7</a:t>
                    </a:r>
                    <a:endParaRPr lang="en-US"/>
                  </a:p>
                </c:rich>
              </c:tx>
              <c:spPr/>
            </c:dLbl>
            <c:dLbl>
              <c:idx val="8"/>
              <c:layout>
                <c:manualLayout>
                  <c:x val="4.7193129984965902E-4"/>
                  <c:y val="-0.32476167979002846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1106</a:t>
                    </a:r>
                    <a:endParaRPr lang="en-US"/>
                  </a:p>
                </c:rich>
              </c:tx>
              <c:spPr/>
            </c:dLbl>
            <c:dLbl>
              <c:idx val="9"/>
              <c:layout>
                <c:manualLayout>
                  <c:x val="8.6299892125135027E-3"/>
                  <c:y val="-0.3200000000000012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2015г.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402</c:v>
                </c:pt>
                <c:pt idx="1">
                  <c:v>453</c:v>
                </c:pt>
                <c:pt idx="2">
                  <c:v>525.9</c:v>
                </c:pt>
                <c:pt idx="3">
                  <c:v>610.5</c:v>
                </c:pt>
                <c:pt idx="4">
                  <c:v>729.3</c:v>
                </c:pt>
                <c:pt idx="5">
                  <c:v>829.7</c:v>
                </c:pt>
                <c:pt idx="6">
                  <c:v>1002.3</c:v>
                </c:pt>
                <c:pt idx="7">
                  <c:v>1064.7</c:v>
                </c:pt>
                <c:pt idx="8">
                  <c:v>1106</c:v>
                </c:pt>
                <c:pt idx="9">
                  <c:v>1209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98772480"/>
        <c:axId val="98774016"/>
        <c:axId val="0"/>
      </c:bar3DChart>
      <c:catAx>
        <c:axId val="98772480"/>
        <c:scaling>
          <c:orientation val="minMax"/>
        </c:scaling>
        <c:axPos val="b"/>
        <c:numFmt formatCode="General" sourceLinked="1"/>
        <c:majorTickMark val="none"/>
        <c:tickLblPos val="nextTo"/>
        <c:crossAx val="98774016"/>
        <c:crosses val="autoZero"/>
        <c:auto val="1"/>
        <c:lblAlgn val="ctr"/>
        <c:lblOffset val="100"/>
      </c:catAx>
      <c:valAx>
        <c:axId val="98774016"/>
        <c:scaling>
          <c:orientation val="minMax"/>
        </c:scaling>
        <c:delete val="1"/>
        <c:axPos val="l"/>
        <c:numFmt formatCode="General" sourceLinked="1"/>
        <c:tickLblPos val="none"/>
        <c:crossAx val="98772480"/>
        <c:crosses val="autoZero"/>
        <c:crossBetween val="between"/>
      </c:valAx>
      <c:spPr>
        <a:noFill/>
        <a:ln w="25359">
          <a:noFill/>
        </a:ln>
      </c:spPr>
    </c:plotArea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Объем производства мяса, тыс.тонн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7.6081426276564917E-2"/>
          <c:y val="4.0414715602410164E-3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2.3732470334412063E-2"/>
          <c:y val="0.1865002624671927"/>
          <c:w val="0.95253505933117788"/>
          <c:h val="0.596960629921255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Лист1!$B$9</c:f>
              <c:strCache>
                <c:ptCount val="1"/>
                <c:pt idx="0">
                  <c:v>4,6</c:v>
                </c:pt>
              </c:strCache>
            </c:strRef>
          </c:tx>
          <c:dLbls>
            <c:dLbl>
              <c:idx val="0"/>
              <c:layout>
                <c:manualLayout>
                  <c:x val="-6.9438248546576861E-3"/>
                  <c:y val="-0.2717518557602977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565845224978284E-4"/>
                  <c:y val="-0.29150373747141251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1574265674128698E-3"/>
                  <c:y val="-0.2931908949977751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2.3147277238809404E-3"/>
                  <c:y val="-0.2965860846341586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9.1019205123631548E-3"/>
                  <c:y val="-0.28920629921259888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6.8266552005231572E-3"/>
                  <c:y val="-0.3079037800687288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4.6296346062544231E-3"/>
                  <c:y val="-0.3088558775513888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4.7193129984965875E-4"/>
                  <c:y val="-0.30079370078740181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4,6</a:t>
                    </a:r>
                    <a:endParaRPr lang="en-US"/>
                  </a:p>
                </c:rich>
              </c:tx>
              <c:spPr/>
            </c:dLbl>
            <c:dLbl>
              <c:idx val="8"/>
              <c:layout>
                <c:manualLayout>
                  <c:x val="4.7193129984965875E-4"/>
                  <c:y val="-0.3247616797900283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4,7</a:t>
                    </a:r>
                    <a:endParaRPr lang="en-US"/>
                  </a:p>
                </c:rich>
              </c:tx>
              <c:spPr/>
            </c:dLbl>
            <c:dLbl>
              <c:idx val="9"/>
              <c:layout>
                <c:manualLayout>
                  <c:x val="8.6300645866365672E-3"/>
                  <c:y val="-0.3154180985108833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4,8</a:t>
                    </a:r>
                  </a:p>
                  <a:p>
                    <a:pPr>
                      <a:defRPr/>
                    </a:pP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Лист1!$A$2:$A$11</c:f>
              <c:strCache>
                <c:ptCount val="10"/>
                <c:pt idx="0">
                  <c:v>2006 г.</c:v>
                </c:pt>
                <c:pt idx="1">
                  <c:v>2007 г.</c:v>
                </c:pt>
                <c:pt idx="2">
                  <c:v>2008 г.</c:v>
                </c:pt>
                <c:pt idx="3">
                  <c:v>2009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  <c:pt idx="7">
                  <c:v>2013 г.</c:v>
                </c:pt>
                <c:pt idx="8">
                  <c:v>2014 г.</c:v>
                </c:pt>
                <c:pt idx="9">
                  <c:v>2015г.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3.4</c:v>
                </c:pt>
                <c:pt idx="1">
                  <c:v>3.5</c:v>
                </c:pt>
                <c:pt idx="2">
                  <c:v>3.7</c:v>
                </c:pt>
                <c:pt idx="3">
                  <c:v>3.8</c:v>
                </c:pt>
                <c:pt idx="4">
                  <c:v>3.9</c:v>
                </c:pt>
                <c:pt idx="5">
                  <c:v>4.0999999999999996</c:v>
                </c:pt>
                <c:pt idx="6">
                  <c:v>4.3</c:v>
                </c:pt>
                <c:pt idx="7">
                  <c:v>4.5999999999999996</c:v>
                </c:pt>
                <c:pt idx="8">
                  <c:v>4.7</c:v>
                </c:pt>
                <c:pt idx="9">
                  <c:v>4.8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98065408"/>
        <c:axId val="109544192"/>
        <c:axId val="0"/>
      </c:bar3DChart>
      <c:catAx>
        <c:axId val="98065408"/>
        <c:scaling>
          <c:orientation val="minMax"/>
        </c:scaling>
        <c:axPos val="b"/>
        <c:numFmt formatCode="General" sourceLinked="1"/>
        <c:majorTickMark val="none"/>
        <c:tickLblPos val="nextTo"/>
        <c:crossAx val="109544192"/>
        <c:crosses val="autoZero"/>
        <c:auto val="1"/>
        <c:lblAlgn val="ctr"/>
        <c:lblOffset val="100"/>
      </c:catAx>
      <c:valAx>
        <c:axId val="109544192"/>
        <c:scaling>
          <c:orientation val="minMax"/>
        </c:scaling>
        <c:delete val="1"/>
        <c:axPos val="l"/>
        <c:numFmt formatCode="General" sourceLinked="1"/>
        <c:tickLblPos val="none"/>
        <c:crossAx val="98065408"/>
        <c:crosses val="autoZero"/>
        <c:crossBetween val="between"/>
      </c:valAx>
      <c:spPr>
        <a:noFill/>
        <a:ln w="25362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38</Pages>
  <Words>5983</Words>
  <Characters>34106</Characters>
  <Application>Microsoft Office Word</Application>
  <DocSecurity>4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AVR</Company>
  <LinksUpToDate>false</LinksUpToDate>
  <CharactersWithSpaces>40009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2015-12-16T09:52:00Z</cp:lastPrinted>
  <dcterms:created xsi:type="dcterms:W3CDTF">2016-02-04T06:15:00Z</dcterms:created>
  <dcterms:modified xsi:type="dcterms:W3CDTF">2016-02-04T06:15:00Z</dcterms:modified>
</cp:coreProperties>
</file>