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1E06E7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1E06E7">
              <w:rPr>
                <w:sz w:val="32"/>
                <w:szCs w:val="32"/>
                <w:u w:val="single"/>
              </w:rPr>
              <w:t>20.02.2024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1E06E7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1E06E7">
              <w:rPr>
                <w:sz w:val="32"/>
                <w:szCs w:val="32"/>
                <w:u w:val="single"/>
              </w:rPr>
              <w:t>117-р</w:t>
            </w:r>
          </w:p>
        </w:tc>
      </w:tr>
    </w:tbl>
    <w:p w:rsidR="001E06E7" w:rsidRDefault="001E06E7" w:rsidP="001E06E7"/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 xml:space="preserve">Об утверждении муниципального задания 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 xml:space="preserve">МАУ «Редакция газеты «Заря Каспия» 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>В соответствии с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№ 7-ФЗ «О некоммерческих организациях»: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>1.Утвердить муниципальное задание МАУ «Редакция газеты «Заря Каспия» (Приложение №1).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>2.</w:t>
      </w:r>
      <w:r>
        <w:rPr>
          <w:sz w:val="28"/>
          <w:szCs w:val="28"/>
        </w:rPr>
        <w:t xml:space="preserve">Главному редактору </w:t>
      </w:r>
      <w:r w:rsidRPr="001E06E7">
        <w:rPr>
          <w:sz w:val="28"/>
          <w:szCs w:val="28"/>
        </w:rPr>
        <w:t>МАУ «Редакция газеты «Заря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 w:rsidRPr="001E06E7">
        <w:rPr>
          <w:sz w:val="28"/>
          <w:szCs w:val="28"/>
        </w:rPr>
        <w:t>) осуществлять контроль за надлежащим исполнением МАУ «Редакция газеты «Заря Каспия» доведенного муниципального задания.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1E06E7">
        <w:rPr>
          <w:sz w:val="28"/>
          <w:szCs w:val="28"/>
        </w:rPr>
        <w:t>МАУ «Редакция газеты «Заря Каспия» (</w:t>
      </w:r>
      <w:proofErr w:type="spellStart"/>
      <w:r w:rsidRPr="001E06E7">
        <w:rPr>
          <w:sz w:val="28"/>
          <w:szCs w:val="28"/>
        </w:rPr>
        <w:t>Мусралиева</w:t>
      </w:r>
      <w:proofErr w:type="spellEnd"/>
      <w:r w:rsidRPr="001E06E7">
        <w:rPr>
          <w:sz w:val="28"/>
          <w:szCs w:val="28"/>
        </w:rPr>
        <w:t>):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 xml:space="preserve">4.Финансово - экономическому управлению администрации </w:t>
      </w:r>
      <w:r>
        <w:rPr>
          <w:sz w:val="28"/>
          <w:szCs w:val="28"/>
        </w:rPr>
        <w:t>муниципального образования</w:t>
      </w:r>
      <w:r w:rsidRPr="001E06E7">
        <w:rPr>
          <w:sz w:val="28"/>
          <w:szCs w:val="28"/>
        </w:rPr>
        <w:t xml:space="preserve"> «Володарский район» осуществлять финансовое обеспечение выполнения установленного муниципального задания в виде субсидий из бюджета </w:t>
      </w:r>
      <w:r>
        <w:rPr>
          <w:sz w:val="28"/>
          <w:szCs w:val="28"/>
        </w:rPr>
        <w:t>муниципального образования</w:t>
      </w:r>
      <w:r w:rsidRPr="001E06E7">
        <w:rPr>
          <w:sz w:val="28"/>
          <w:szCs w:val="28"/>
        </w:rPr>
        <w:t xml:space="preserve"> «Володарский район».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 xml:space="preserve">5.Контроль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1E06E7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1E06E7">
        <w:rPr>
          <w:sz w:val="28"/>
          <w:szCs w:val="28"/>
        </w:rPr>
        <w:t xml:space="preserve"> «Володарский район» по социальной политике </w:t>
      </w:r>
      <w:r>
        <w:rPr>
          <w:sz w:val="28"/>
          <w:szCs w:val="28"/>
        </w:rPr>
        <w:t>Х.Б. Курмангалиева</w:t>
      </w:r>
      <w:r w:rsidRPr="001E06E7">
        <w:rPr>
          <w:sz w:val="28"/>
          <w:szCs w:val="28"/>
        </w:rPr>
        <w:t>.</w:t>
      </w: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</w:p>
    <w:p w:rsidR="001E06E7" w:rsidRPr="001E06E7" w:rsidRDefault="001E06E7" w:rsidP="001E06E7">
      <w:pPr>
        <w:ind w:firstLine="851"/>
        <w:jc w:val="both"/>
        <w:rPr>
          <w:sz w:val="28"/>
          <w:szCs w:val="28"/>
        </w:rPr>
      </w:pPr>
      <w:r w:rsidRPr="001E06E7">
        <w:rPr>
          <w:sz w:val="28"/>
          <w:szCs w:val="28"/>
        </w:rPr>
        <w:t xml:space="preserve"> </w:t>
      </w:r>
    </w:p>
    <w:p w:rsidR="001E06E7" w:rsidRDefault="001E06E7" w:rsidP="001E06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1E06E7">
        <w:rPr>
          <w:sz w:val="28"/>
          <w:szCs w:val="28"/>
        </w:rPr>
        <w:t xml:space="preserve"> администрации</w:t>
      </w:r>
    </w:p>
    <w:p w:rsidR="001E06E7" w:rsidRDefault="001E06E7" w:rsidP="001E0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06E7" w:rsidRDefault="001E06E7" w:rsidP="001E06E7">
      <w:pPr>
        <w:ind w:firstLine="851"/>
        <w:jc w:val="both"/>
        <w:rPr>
          <w:sz w:val="28"/>
          <w:szCs w:val="28"/>
        </w:rPr>
        <w:sectPr w:rsidR="001E06E7" w:rsidSect="00A42655">
          <w:pgSz w:w="11906" w:h="16838"/>
          <w:pgMar w:top="1134" w:right="566" w:bottom="709" w:left="1276" w:header="720" w:footer="720" w:gutter="0"/>
          <w:cols w:space="720"/>
        </w:sect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 w:rsidRPr="001E06E7">
        <w:rPr>
          <w:sz w:val="28"/>
          <w:szCs w:val="28"/>
        </w:rPr>
        <w:t xml:space="preserve">   </w:t>
      </w:r>
      <w:proofErr w:type="gramEnd"/>
      <w:r w:rsidRPr="001E06E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1E06E7">
        <w:rPr>
          <w:sz w:val="28"/>
          <w:szCs w:val="28"/>
        </w:rPr>
        <w:t xml:space="preserve"> </w:t>
      </w:r>
      <w:r>
        <w:rPr>
          <w:sz w:val="28"/>
          <w:szCs w:val="28"/>
        </w:rPr>
        <w:t>Д.В. Курьянов</w:t>
      </w:r>
    </w:p>
    <w:p w:rsidR="000A5505" w:rsidRDefault="001E06E7" w:rsidP="001E06E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E06E7" w:rsidRDefault="001E06E7" w:rsidP="001E06E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E06E7" w:rsidRDefault="001E06E7" w:rsidP="001E06E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06E7" w:rsidRDefault="001E06E7" w:rsidP="001E06E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1E06E7" w:rsidRDefault="001E06E7" w:rsidP="001E06E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E06E7">
        <w:rPr>
          <w:sz w:val="28"/>
          <w:szCs w:val="28"/>
          <w:u w:val="single"/>
        </w:rPr>
        <w:t>20.02.2024 г. № 117-</w:t>
      </w:r>
      <w:r>
        <w:rPr>
          <w:sz w:val="28"/>
          <w:szCs w:val="28"/>
        </w:rPr>
        <w:t>р</w:t>
      </w:r>
    </w:p>
    <w:p w:rsidR="001E06E7" w:rsidRPr="001E06E7" w:rsidRDefault="001E06E7" w:rsidP="001E06E7">
      <w:pPr>
        <w:rPr>
          <w:sz w:val="28"/>
          <w:szCs w:val="28"/>
        </w:rPr>
      </w:pPr>
    </w:p>
    <w:p w:rsidR="001E06E7" w:rsidRPr="001E06E7" w:rsidRDefault="001E06E7" w:rsidP="001E06E7">
      <w:pPr>
        <w:rPr>
          <w:sz w:val="28"/>
          <w:szCs w:val="28"/>
        </w:rPr>
      </w:pPr>
    </w:p>
    <w:p w:rsidR="001E06E7" w:rsidRPr="001E06E7" w:rsidRDefault="001E06E7" w:rsidP="001E06E7">
      <w:pPr>
        <w:rPr>
          <w:sz w:val="28"/>
          <w:szCs w:val="28"/>
        </w:rPr>
      </w:pPr>
    </w:p>
    <w:p w:rsidR="001E06E7" w:rsidRDefault="001E06E7" w:rsidP="001E06E7">
      <w:pPr>
        <w:rPr>
          <w:sz w:val="28"/>
          <w:szCs w:val="28"/>
        </w:rPr>
      </w:pPr>
    </w:p>
    <w:p w:rsidR="001E06E7" w:rsidRPr="001E06E7" w:rsidRDefault="001E06E7" w:rsidP="001E06E7">
      <w:pPr>
        <w:rPr>
          <w:sz w:val="28"/>
          <w:szCs w:val="28"/>
        </w:rPr>
      </w:pPr>
    </w:p>
    <w:p w:rsidR="001E06E7" w:rsidRDefault="001E06E7" w:rsidP="001E06E7">
      <w:pPr>
        <w:rPr>
          <w:sz w:val="28"/>
          <w:szCs w:val="28"/>
        </w:rPr>
      </w:pPr>
    </w:p>
    <w:p w:rsidR="001E06E7" w:rsidRPr="00F77B85" w:rsidRDefault="001E06E7" w:rsidP="001E06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1E06E7" w:rsidRPr="00F77B85" w:rsidRDefault="001E06E7" w:rsidP="001E06E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«Редакция газеты «Заря Каспия»</w:t>
      </w:r>
    </w:p>
    <w:p w:rsidR="001E06E7" w:rsidRPr="00F77B85" w:rsidRDefault="001E06E7" w:rsidP="001E06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E7" w:rsidRPr="00F77B85" w:rsidRDefault="001E06E7" w:rsidP="001E06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2024 </w:t>
      </w:r>
      <w:r w:rsidRPr="00F77B85">
        <w:rPr>
          <w:rFonts w:ascii="Times New Roman" w:hAnsi="Times New Roman" w:cs="Times New Roman"/>
          <w:sz w:val="22"/>
          <w:szCs w:val="22"/>
        </w:rPr>
        <w:t xml:space="preserve">год и плановый период </w:t>
      </w:r>
      <w:r>
        <w:rPr>
          <w:rFonts w:ascii="Times New Roman" w:hAnsi="Times New Roman" w:cs="Times New Roman"/>
          <w:sz w:val="22"/>
          <w:szCs w:val="22"/>
        </w:rPr>
        <w:t>2025</w:t>
      </w:r>
      <w:r w:rsidRPr="00F77B85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8C65B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77B85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1E06E7" w:rsidRPr="00F77B85" w:rsidRDefault="001E06E7" w:rsidP="001E06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06E7" w:rsidRDefault="001E06E7" w:rsidP="001E06E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1E06E7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77B85">
        <w:rPr>
          <w:rFonts w:ascii="Times New Roman" w:hAnsi="Times New Roman" w:cs="Times New Roman"/>
          <w:sz w:val="22"/>
          <w:szCs w:val="22"/>
        </w:rPr>
        <w:t>Выписка из реестра расходных о</w:t>
      </w:r>
      <w:r>
        <w:rPr>
          <w:rFonts w:ascii="Times New Roman" w:hAnsi="Times New Roman" w:cs="Times New Roman"/>
          <w:sz w:val="22"/>
          <w:szCs w:val="22"/>
        </w:rPr>
        <w:t>бязательств МО «Володарский район»</w:t>
      </w:r>
      <w:r w:rsidRPr="00F77B85">
        <w:rPr>
          <w:rFonts w:ascii="Times New Roman" w:hAnsi="Times New Roman" w:cs="Times New Roman"/>
          <w:sz w:val="22"/>
          <w:szCs w:val="22"/>
        </w:rPr>
        <w:t xml:space="preserve"> по расходным обязательствам, исполнение которых необходимо</w:t>
      </w:r>
      <w:r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выполнения  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sz w:val="24"/>
          <w:szCs w:val="24"/>
        </w:rPr>
        <w:t>(</w:t>
      </w:r>
      <w:r w:rsidRPr="00F77B85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  <w:r w:rsidRPr="00F77B85">
        <w:rPr>
          <w:rFonts w:ascii="Times New Roman" w:hAnsi="Times New Roman" w:cs="Times New Roman"/>
          <w:sz w:val="24"/>
          <w:szCs w:val="24"/>
        </w:rPr>
        <w:t>)</w:t>
      </w:r>
    </w:p>
    <w:p w:rsidR="001E06E7" w:rsidRPr="00F77B85" w:rsidRDefault="001E06E7" w:rsidP="001E06E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Потребители муниципальные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(работы):  </w:t>
      </w:r>
    </w:p>
    <w:p w:rsidR="001E06E7" w:rsidRPr="00F77B85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2694"/>
        <w:gridCol w:w="1701"/>
        <w:gridCol w:w="1701"/>
        <w:gridCol w:w="1842"/>
        <w:gridCol w:w="1559"/>
        <w:gridCol w:w="1559"/>
      </w:tblGrid>
      <w:tr w:rsidR="001E06E7" w:rsidRPr="00F77B85" w:rsidTr="00193875">
        <w:tc>
          <w:tcPr>
            <w:tcW w:w="4046" w:type="dxa"/>
            <w:vMerge w:val="restart"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9"/>
                <w:rFonts w:ascii="Times New Roman" w:eastAsia="Verdana" w:hAnsi="Times New Roman" w:cs="Times New Roman"/>
              </w:rPr>
              <w:footnoteReference w:id="1"/>
            </w:r>
          </w:p>
        </w:tc>
        <w:tc>
          <w:tcPr>
            <w:tcW w:w="8362" w:type="dxa"/>
            <w:gridSpan w:val="5"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F77B85">
              <w:rPr>
                <w:rFonts w:ascii="Times New Roman" w:hAnsi="Times New Roman" w:cs="Times New Roman"/>
                <w:lang w:val="en-US"/>
              </w:rPr>
              <w:t>/</w:t>
            </w:r>
            <w:r w:rsidRPr="00F77B85">
              <w:rPr>
                <w:rFonts w:ascii="Times New Roman" w:hAnsi="Times New Roman" w:cs="Times New Roman"/>
              </w:rPr>
              <w:t>ед.)</w:t>
            </w:r>
          </w:p>
        </w:tc>
      </w:tr>
      <w:tr w:rsidR="001E06E7" w:rsidRPr="00F77B85" w:rsidTr="00193875">
        <w:tc>
          <w:tcPr>
            <w:tcW w:w="4046" w:type="dxa"/>
            <w:vMerge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B85">
              <w:rPr>
                <w:rFonts w:ascii="Times New Roman" w:hAnsi="Times New Roman" w:cs="Times New Roman"/>
              </w:rPr>
              <w:t xml:space="preserve">отчетный  </w:t>
            </w:r>
            <w:r w:rsidRPr="00F77B85">
              <w:rPr>
                <w:rFonts w:ascii="Times New Roman" w:hAnsi="Times New Roman" w:cs="Times New Roman"/>
              </w:rPr>
              <w:br/>
              <w:t>финансовый</w:t>
            </w:r>
            <w:proofErr w:type="gramEnd"/>
            <w:r w:rsidRPr="00F77B85">
              <w:rPr>
                <w:rFonts w:ascii="Times New Roman" w:hAnsi="Times New Roman" w:cs="Times New Roman"/>
              </w:rPr>
              <w:t xml:space="preserve"> </w:t>
            </w:r>
            <w:r w:rsidRPr="00F77B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1E06E7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</w:t>
            </w:r>
            <w:proofErr w:type="gramEnd"/>
            <w:r w:rsidRPr="00F77B85">
              <w:rPr>
                <w:rFonts w:ascii="Times New Roman" w:hAnsi="Times New Roman" w:cs="Times New Roman"/>
              </w:rPr>
              <w:t xml:space="preserve"> год</w:t>
            </w:r>
          </w:p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>финансовый</w:t>
            </w:r>
            <w:proofErr w:type="gramEnd"/>
            <w:r w:rsidRPr="00F77B85">
              <w:rPr>
                <w:rFonts w:ascii="Times New Roman" w:hAnsi="Times New Roman" w:cs="Times New Roman"/>
              </w:rPr>
              <w:t xml:space="preserve"> </w:t>
            </w:r>
            <w:r w:rsidRPr="00F77B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1E06E7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6E7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второй год </w:t>
            </w:r>
            <w:r w:rsidRPr="00F77B85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15102" w:type="dxa"/>
            <w:gridSpan w:val="7"/>
          </w:tcPr>
          <w:p w:rsidR="001E06E7" w:rsidRDefault="001E06E7" w:rsidP="00193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06E7" w:rsidRPr="00F77B85" w:rsidRDefault="001E06E7" w:rsidP="00193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Осуществление издательской деятельности</w:t>
            </w:r>
          </w:p>
        </w:tc>
      </w:tr>
      <w:tr w:rsidR="001E06E7" w:rsidRPr="00F77B85" w:rsidTr="00193875">
        <w:tc>
          <w:tcPr>
            <w:tcW w:w="4046" w:type="dxa"/>
          </w:tcPr>
          <w:p w:rsidR="001E06E7" w:rsidRPr="00EC30D6" w:rsidRDefault="001E06E7" w:rsidP="00193875">
            <w:r>
              <w:rPr>
                <w:rStyle w:val="20"/>
              </w:rPr>
              <w:t>Органы государственной власти, Органы местного самоуправления, Физические лица, Юридические лица</w:t>
            </w:r>
          </w:p>
        </w:tc>
        <w:tc>
          <w:tcPr>
            <w:tcW w:w="2694" w:type="dxa"/>
          </w:tcPr>
          <w:p w:rsidR="001E06E7" w:rsidRPr="00F77B85" w:rsidRDefault="001E06E7" w:rsidP="0019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701" w:type="dxa"/>
          </w:tcPr>
          <w:p w:rsidR="001E06E7" w:rsidRPr="009B4B4D" w:rsidRDefault="001E06E7" w:rsidP="001938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701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842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559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559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</w:tr>
    </w:tbl>
    <w:p w:rsidR="001E06E7" w:rsidRPr="00F77B85" w:rsidRDefault="001E06E7" w:rsidP="001E06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1E06E7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F77B85">
        <w:rPr>
          <w:rFonts w:ascii="Times New Roman" w:hAnsi="Times New Roman" w:cs="Times New Roman"/>
          <w:sz w:val="22"/>
          <w:szCs w:val="22"/>
        </w:rPr>
        <w:lastRenderedPageBreak/>
        <w:t xml:space="preserve">4. Показатели, </w:t>
      </w:r>
      <w:proofErr w:type="gramStart"/>
      <w:r w:rsidRPr="00F77B85">
        <w:rPr>
          <w:rFonts w:ascii="Times New Roman" w:hAnsi="Times New Roman" w:cs="Times New Roman"/>
          <w:sz w:val="22"/>
          <w:szCs w:val="22"/>
        </w:rPr>
        <w:t>характеризующие  качество</w:t>
      </w:r>
      <w:proofErr w:type="gramEnd"/>
      <w:r w:rsidRPr="00F77B85">
        <w:rPr>
          <w:rFonts w:ascii="Times New Roman" w:hAnsi="Times New Roman" w:cs="Times New Roman"/>
          <w:sz w:val="22"/>
          <w:szCs w:val="22"/>
        </w:rPr>
        <w:t xml:space="preserve"> и (или) объем (содержание), состав оказываемых государственных услуг (выполняемых работ)</w:t>
      </w:r>
    </w:p>
    <w:p w:rsidR="001E06E7" w:rsidRPr="00F77B85" w:rsidRDefault="001E06E7" w:rsidP="001E06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1E06E7" w:rsidRDefault="001E06E7" w:rsidP="001E06E7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 xml:space="preserve">Показатели качества </w:t>
      </w:r>
      <w:proofErr w:type="gramStart"/>
      <w:r w:rsidRPr="00F77B85">
        <w:rPr>
          <w:rFonts w:ascii="Times New Roman" w:hAnsi="Times New Roman" w:cs="Times New Roman"/>
          <w:sz w:val="22"/>
          <w:szCs w:val="22"/>
        </w:rPr>
        <w:t>оказываемо</w:t>
      </w:r>
      <w:r>
        <w:rPr>
          <w:rFonts w:ascii="Times New Roman" w:hAnsi="Times New Roman" w:cs="Times New Roman"/>
          <w:sz w:val="22"/>
          <w:szCs w:val="22"/>
        </w:rPr>
        <w:t>й  муниципальной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1E06E7" w:rsidRDefault="001E06E7" w:rsidP="001E06E7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tbl>
      <w:tblPr>
        <w:tblW w:w="15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406"/>
        <w:gridCol w:w="1397"/>
        <w:gridCol w:w="1397"/>
        <w:gridCol w:w="1397"/>
        <w:gridCol w:w="1411"/>
        <w:gridCol w:w="1449"/>
        <w:gridCol w:w="979"/>
        <w:gridCol w:w="653"/>
        <w:gridCol w:w="1224"/>
        <w:gridCol w:w="1214"/>
        <w:gridCol w:w="1325"/>
      </w:tblGrid>
      <w:tr w:rsidR="001E06E7" w:rsidRPr="00764295" w:rsidTr="00193875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Показатель,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Показатель качества работы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Значение показателя качества работы</w:t>
            </w:r>
          </w:p>
        </w:tc>
      </w:tr>
      <w:tr w:rsidR="001E06E7" w:rsidRPr="00764295" w:rsidTr="00193875">
        <w:trPr>
          <w:trHeight w:hRule="exact" w:val="811"/>
        </w:trPr>
        <w:tc>
          <w:tcPr>
            <w:tcW w:w="13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Уникальный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номер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реестровой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записи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характеризующий условия (формы) выполнения работы (по справочникам)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наименование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единица измерения по ОКЕИ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</w:tr>
      <w:tr w:rsidR="001E06E7" w:rsidRPr="00764295" w:rsidTr="00193875">
        <w:trPr>
          <w:trHeight w:hRule="exact" w:val="816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Виды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издательской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продукции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Формы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издательской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продукции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показателя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proofErr w:type="spellStart"/>
            <w:r w:rsidRPr="00764295">
              <w:rPr>
                <w:rStyle w:val="20"/>
              </w:rPr>
              <w:t>наименова</w:t>
            </w:r>
            <w:proofErr w:type="spellEnd"/>
          </w:p>
          <w:p w:rsidR="001E06E7" w:rsidRPr="00764295" w:rsidRDefault="001E06E7" w:rsidP="00193875">
            <w:pPr>
              <w:ind w:left="113"/>
              <w:contextualSpacing/>
            </w:pPr>
            <w:proofErr w:type="spellStart"/>
            <w:r w:rsidRPr="00764295">
              <w:rPr>
                <w:rStyle w:val="20"/>
              </w:rPr>
              <w:t>ние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код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>
              <w:rPr>
                <w:rStyle w:val="20"/>
              </w:rPr>
              <w:t>2022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 xml:space="preserve">20 </w:t>
            </w:r>
            <w:r>
              <w:rPr>
                <w:rStyle w:val="20"/>
              </w:rPr>
              <w:t>23</w:t>
            </w:r>
            <w:r w:rsidRPr="00764295">
              <w:rPr>
                <w:rStyle w:val="20"/>
              </w:rPr>
              <w:t xml:space="preserve"> год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 xml:space="preserve">20 </w:t>
            </w:r>
            <w:r>
              <w:rPr>
                <w:rStyle w:val="20"/>
                <w:lang w:val="en-US"/>
              </w:rPr>
              <w:t>2</w:t>
            </w:r>
            <w:r>
              <w:rPr>
                <w:rStyle w:val="20"/>
              </w:rPr>
              <w:t>4</w:t>
            </w:r>
            <w:r w:rsidRPr="00764295">
              <w:rPr>
                <w:rStyle w:val="20"/>
              </w:rPr>
              <w:t>год</w:t>
            </w:r>
          </w:p>
        </w:tc>
      </w:tr>
      <w:tr w:rsidR="001E06E7" w:rsidRPr="00764295" w:rsidTr="00193875">
        <w:trPr>
          <w:trHeight w:hRule="exact" w:val="3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12</w:t>
            </w:r>
          </w:p>
        </w:tc>
      </w:tr>
      <w:tr w:rsidR="001E06E7" w:rsidRPr="00764295" w:rsidTr="00193875">
        <w:trPr>
          <w:trHeight w:hRule="exact" w:val="215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72952000013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11310202090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74100300000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00100610010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Газеты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Печатная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Количество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фактических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ошибок,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влекущих</w:t>
            </w:r>
          </w:p>
          <w:p w:rsidR="001E06E7" w:rsidRPr="00764295" w:rsidRDefault="001E06E7" w:rsidP="00193875">
            <w:pPr>
              <w:ind w:left="113"/>
              <w:contextualSpacing/>
            </w:pPr>
            <w:proofErr w:type="spellStart"/>
            <w:r w:rsidRPr="00764295">
              <w:rPr>
                <w:rStyle w:val="20"/>
              </w:rPr>
              <w:t>опубликовани</w:t>
            </w:r>
            <w:proofErr w:type="spellEnd"/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е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опровержений и поправок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Единица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642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0</w:t>
            </w:r>
          </w:p>
        </w:tc>
      </w:tr>
      <w:tr w:rsidR="001E06E7" w:rsidRPr="00764295" w:rsidTr="00193875">
        <w:trPr>
          <w:trHeight w:hRule="exact" w:val="1546"/>
        </w:trPr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Выполнение работ в соответствии с</w:t>
            </w:r>
          </w:p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 xml:space="preserve">предусмотрен </w:t>
            </w:r>
            <w:proofErr w:type="spellStart"/>
            <w:r w:rsidRPr="00764295">
              <w:rPr>
                <w:rStyle w:val="20"/>
              </w:rPr>
              <w:t>ным</w:t>
            </w:r>
            <w:proofErr w:type="spellEnd"/>
            <w:r w:rsidRPr="00764295">
              <w:rPr>
                <w:rStyle w:val="20"/>
              </w:rPr>
              <w:t xml:space="preserve"> планом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Процент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744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E7" w:rsidRPr="00764295" w:rsidRDefault="001E06E7" w:rsidP="00193875">
            <w:pPr>
              <w:ind w:left="113"/>
              <w:contextualSpacing/>
            </w:pPr>
            <w:r w:rsidRPr="00764295">
              <w:rPr>
                <w:rStyle w:val="20"/>
              </w:rPr>
              <w:t>100</w:t>
            </w:r>
          </w:p>
        </w:tc>
      </w:tr>
    </w:tbl>
    <w:p w:rsidR="001E06E7" w:rsidRPr="00F77B85" w:rsidRDefault="001E06E7" w:rsidP="001E06E7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1E06E7" w:rsidRDefault="001E06E7" w:rsidP="001E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6E7" w:rsidRPr="00F77B85" w:rsidRDefault="001E06E7" w:rsidP="001E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оказываемой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1E06E7" w:rsidRPr="00F77B85" w:rsidRDefault="001E06E7" w:rsidP="001E06E7">
      <w:pPr>
        <w:pStyle w:val="ConsPlusNormal"/>
        <w:widowControl/>
        <w:ind w:firstLine="5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1858"/>
        <w:gridCol w:w="1406"/>
        <w:gridCol w:w="936"/>
        <w:gridCol w:w="3278"/>
        <w:gridCol w:w="2717"/>
        <w:gridCol w:w="1027"/>
        <w:gridCol w:w="1037"/>
        <w:gridCol w:w="1046"/>
      </w:tblGrid>
      <w:tr w:rsidR="001E06E7" w:rsidTr="00193875">
        <w:trPr>
          <w:trHeight w:hRule="exact" w:val="46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Уникальный номер реестровой записи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Показатель объема работы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Значение показателя объема работы</w:t>
            </w:r>
          </w:p>
        </w:tc>
      </w:tr>
      <w:tr w:rsidR="001E06E7" w:rsidTr="00193875">
        <w:trPr>
          <w:trHeight w:hRule="exact" w:val="667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Наименование</w:t>
            </w:r>
          </w:p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показателя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Единица измерения по ОКЕИ</w:t>
            </w:r>
          </w:p>
        </w:tc>
        <w:tc>
          <w:tcPr>
            <w:tcW w:w="5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Описание 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2024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20 25год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 xml:space="preserve">20 </w:t>
            </w:r>
            <w:r>
              <w:rPr>
                <w:rStyle w:val="20"/>
                <w:lang w:val="en-US"/>
              </w:rPr>
              <w:t>2</w:t>
            </w:r>
            <w:r>
              <w:rPr>
                <w:rStyle w:val="20"/>
              </w:rPr>
              <w:t>6год</w:t>
            </w:r>
          </w:p>
        </w:tc>
      </w:tr>
      <w:tr w:rsidR="001E06E7" w:rsidTr="00193875">
        <w:trPr>
          <w:trHeight w:hRule="exact" w:val="682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Код</w:t>
            </w:r>
          </w:p>
        </w:tc>
        <w:tc>
          <w:tcPr>
            <w:tcW w:w="59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6E7" w:rsidRDefault="001E06E7" w:rsidP="00193875">
            <w:pPr>
              <w:ind w:left="113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</w:p>
        </w:tc>
      </w:tr>
      <w:tr w:rsidR="001E06E7" w:rsidTr="00193875">
        <w:trPr>
          <w:trHeight w:hRule="exact" w:val="25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4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  <w:rPr>
                <w:sz w:val="10"/>
                <w:szCs w:val="10"/>
              </w:rPr>
            </w:pPr>
          </w:p>
        </w:tc>
      </w:tr>
      <w:tr w:rsidR="001E06E7" w:rsidTr="00193875">
        <w:trPr>
          <w:trHeight w:hRule="exact" w:val="377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7295200001311310</w:t>
            </w:r>
          </w:p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2020907410030000</w:t>
            </w:r>
          </w:p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0001006100102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Количество полос А3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единиц в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642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Допечатная подготовка текстовых и фотоматериалов по указанной тематике журналистами редакции (интервью, информация о проводимых мероприятиях, аналитические материалы на актуальные темы, комментарии и ответы специалистов по интересующим население вопросам). Обработка и подготовка к публикации предоставляемых муниципальными структурами материалов, нормативных правовых актов Администрации города. Публикация объявлений муниципальных структур.</w:t>
            </w:r>
          </w:p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Газета 624 полос А3;</w:t>
            </w:r>
          </w:p>
          <w:p w:rsidR="001E06E7" w:rsidRDefault="001E06E7" w:rsidP="00193875">
            <w:pPr>
              <w:ind w:left="113"/>
            </w:pPr>
            <w:r>
              <w:rPr>
                <w:rStyle w:val="20"/>
              </w:rPr>
              <w:t xml:space="preserve">Объем </w:t>
            </w:r>
            <w:proofErr w:type="gramStart"/>
            <w:r>
              <w:rPr>
                <w:rStyle w:val="20"/>
              </w:rPr>
              <w:t>тиража:  1950</w:t>
            </w:r>
            <w:proofErr w:type="gramEnd"/>
            <w:r>
              <w:rPr>
                <w:rStyle w:val="20"/>
              </w:rPr>
              <w:t xml:space="preserve"> экз.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Default="001E06E7" w:rsidP="00193875">
            <w:pPr>
              <w:ind w:left="113"/>
            </w:pPr>
            <w:r>
              <w:rPr>
                <w:rStyle w:val="20"/>
              </w:rPr>
              <w:t>500</w:t>
            </w:r>
          </w:p>
        </w:tc>
      </w:tr>
    </w:tbl>
    <w:p w:rsidR="001E06E7" w:rsidRPr="00F77B85" w:rsidRDefault="001E06E7" w:rsidP="001E06E7">
      <w:pPr>
        <w:pStyle w:val="ConsPlusNormal"/>
        <w:widowControl/>
        <w:ind w:firstLine="540"/>
        <w:jc w:val="both"/>
      </w:pPr>
    </w:p>
    <w:p w:rsidR="001E06E7" w:rsidRPr="00F77B85" w:rsidRDefault="001E06E7" w:rsidP="001E06E7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оказания  муниципальной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1E06E7" w:rsidRPr="00F77B85" w:rsidRDefault="001E06E7" w:rsidP="001E06E7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оказания  муниципальной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1E06E7" w:rsidRDefault="001E06E7" w:rsidP="001E06E7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9621"/>
      </w:tblGrid>
      <w:tr w:rsidR="001E06E7" w:rsidRPr="00F77B85" w:rsidTr="00193875">
        <w:tc>
          <w:tcPr>
            <w:tcW w:w="480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1E06E7" w:rsidRPr="00F77B85" w:rsidTr="00193875">
        <w:tc>
          <w:tcPr>
            <w:tcW w:w="4804" w:type="dxa"/>
          </w:tcPr>
          <w:p w:rsidR="001E06E7" w:rsidRPr="00F77B85" w:rsidRDefault="001E06E7" w:rsidP="001E06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ед.</w:t>
            </w:r>
          </w:p>
        </w:tc>
      </w:tr>
      <w:tr w:rsidR="001E06E7" w:rsidRPr="00F77B85" w:rsidTr="00193875">
        <w:tc>
          <w:tcPr>
            <w:tcW w:w="4804" w:type="dxa"/>
          </w:tcPr>
          <w:p w:rsidR="001E06E7" w:rsidRPr="00F77B85" w:rsidRDefault="001E06E7" w:rsidP="001E06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Особо ценное движимое имущество</w:t>
            </w:r>
          </w:p>
        </w:tc>
        <w:tc>
          <w:tcPr>
            <w:tcW w:w="962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Исправное состояние</w:t>
            </w:r>
          </w:p>
        </w:tc>
      </w:tr>
      <w:tr w:rsidR="001E06E7" w:rsidRPr="00F77B85" w:rsidTr="00193875">
        <w:tc>
          <w:tcPr>
            <w:tcW w:w="4804" w:type="dxa"/>
          </w:tcPr>
          <w:p w:rsidR="001E06E7" w:rsidRPr="00F77B85" w:rsidRDefault="001E06E7" w:rsidP="001E06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6E7" w:rsidRPr="00F77B85" w:rsidTr="00193875">
        <w:tc>
          <w:tcPr>
            <w:tcW w:w="4804" w:type="dxa"/>
          </w:tcPr>
          <w:p w:rsidR="001E06E7" w:rsidRPr="00F77B85" w:rsidRDefault="001E06E7" w:rsidP="001E06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6E7" w:rsidRPr="00F77B85" w:rsidTr="00193875">
        <w:tc>
          <w:tcPr>
            <w:tcW w:w="4804" w:type="dxa"/>
          </w:tcPr>
          <w:p w:rsidR="001E06E7" w:rsidRPr="00F77B85" w:rsidRDefault="001E06E7" w:rsidP="001E06E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9607"/>
      </w:tblGrid>
      <w:tr w:rsidR="001E06E7" w:rsidRPr="00F77B85" w:rsidTr="00193875">
        <w:trPr>
          <w:trHeight w:val="1848"/>
        </w:trPr>
        <w:tc>
          <w:tcPr>
            <w:tcW w:w="4818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</w:tcPr>
          <w:p w:rsidR="001E06E7" w:rsidRPr="009A2814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оказания  муниципальной</w:t>
      </w:r>
      <w:proofErr w:type="gramEnd"/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1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 xml:space="preserve">мента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исполнения  муниципальных</w:t>
      </w:r>
      <w:proofErr w:type="gramEnd"/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eastAsia="Verdana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1E06E7" w:rsidRPr="00F77B85" w:rsidRDefault="001E06E7" w:rsidP="001E06E7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 xml:space="preserve">оцедуры </w:t>
      </w:r>
      <w:proofErr w:type="gramStart"/>
      <w:r>
        <w:rPr>
          <w:rFonts w:ascii="Times New Roman" w:hAnsi="Times New Roman" w:cs="Times New Roman"/>
          <w:sz w:val="22"/>
          <w:szCs w:val="22"/>
        </w:rPr>
        <w:t>оказания  муниципальной</w:t>
      </w:r>
      <w:proofErr w:type="gramEnd"/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1E06E7" w:rsidRPr="00F77B85" w:rsidRDefault="001E06E7" w:rsidP="001E06E7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9499"/>
      </w:tblGrid>
      <w:tr w:rsidR="001E06E7" w:rsidRPr="00F77B85" w:rsidTr="00193875">
        <w:tc>
          <w:tcPr>
            <w:tcW w:w="4926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1E06E7" w:rsidRPr="00F77B85" w:rsidTr="00193875">
        <w:tc>
          <w:tcPr>
            <w:tcW w:w="4926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 газеты «Заря Каспия»</w:t>
            </w:r>
          </w:p>
        </w:tc>
        <w:tc>
          <w:tcPr>
            <w:tcW w:w="9499" w:type="dxa"/>
          </w:tcPr>
          <w:p w:rsidR="001E06E7" w:rsidRPr="0033628B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Еженедельный выход Володарской районной газеты «Заря Каспия», распространение по подписке.</w:t>
            </w:r>
          </w:p>
        </w:tc>
      </w:tr>
      <w:tr w:rsidR="001E06E7" w:rsidRPr="00F77B85" w:rsidTr="00193875">
        <w:tc>
          <w:tcPr>
            <w:tcW w:w="4926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1E06E7" w:rsidRPr="00B017DC" w:rsidRDefault="001E06E7" w:rsidP="00193875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E06E7" w:rsidRPr="00F77B85" w:rsidTr="00193875">
        <w:tc>
          <w:tcPr>
            <w:tcW w:w="4926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1E06E7" w:rsidRPr="00B017DC" w:rsidRDefault="001E06E7" w:rsidP="00193875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/>
          <w:sz w:val="24"/>
          <w:szCs w:val="24"/>
        </w:rPr>
        <w:t xml:space="preserve">елей </w:t>
      </w:r>
      <w:proofErr w:type="gramStart"/>
      <w:r>
        <w:rPr>
          <w:rFonts w:ascii="Times New Roman" w:hAnsi="Times New Roman"/>
          <w:sz w:val="24"/>
          <w:szCs w:val="24"/>
        </w:rPr>
        <w:t>оказываемой 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77B85">
        <w:rPr>
          <w:rFonts w:ascii="Times New Roman" w:hAnsi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1E06E7" w:rsidRPr="00F77B85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  <w:gridCol w:w="5386"/>
      </w:tblGrid>
      <w:tr w:rsidR="001E06E7" w:rsidRPr="00F77B85" w:rsidTr="00193875">
        <w:tc>
          <w:tcPr>
            <w:tcW w:w="4219" w:type="dxa"/>
          </w:tcPr>
          <w:p w:rsidR="001E06E7" w:rsidRPr="00403DEF" w:rsidRDefault="001E06E7" w:rsidP="00193875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403DEF">
              <w:rPr>
                <w:rFonts w:ascii="Times New Roman" w:hAnsi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1E06E7" w:rsidRPr="00403DEF" w:rsidRDefault="001E06E7" w:rsidP="00193875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403DEF">
              <w:rPr>
                <w:rFonts w:ascii="Times New Roman" w:hAnsi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1E06E7" w:rsidRPr="00403DEF" w:rsidRDefault="001E06E7" w:rsidP="00193875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403DEF">
              <w:rPr>
                <w:rFonts w:ascii="Times New Roman" w:hAnsi="Times New Roman"/>
                <w:b/>
              </w:rPr>
              <w:t>Частота обновления информации</w:t>
            </w:r>
          </w:p>
        </w:tc>
      </w:tr>
      <w:tr w:rsidR="001E06E7" w:rsidRPr="00F77B85" w:rsidTr="00193875">
        <w:tc>
          <w:tcPr>
            <w:tcW w:w="4219" w:type="dxa"/>
          </w:tcPr>
          <w:p w:rsidR="001E06E7" w:rsidRPr="00403DEF" w:rsidRDefault="001E06E7" w:rsidP="00193875">
            <w:pPr>
              <w:pStyle w:val="HTML"/>
              <w:rPr>
                <w:rFonts w:ascii="Times New Roman" w:hAnsi="Times New Roman"/>
              </w:rPr>
            </w:pPr>
          </w:p>
          <w:p w:rsidR="001E06E7" w:rsidRPr="00403DEF" w:rsidRDefault="001E06E7" w:rsidP="00193875">
            <w:pPr>
              <w:pStyle w:val="HTML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06E7" w:rsidRPr="00403DEF" w:rsidRDefault="001E06E7" w:rsidP="00193875">
            <w:pPr>
              <w:pStyle w:val="HTML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1E06E7" w:rsidRPr="00403DEF" w:rsidRDefault="001E06E7" w:rsidP="00193875">
            <w:pPr>
              <w:pStyle w:val="HTML"/>
              <w:jc w:val="center"/>
              <w:rPr>
                <w:rFonts w:ascii="Times New Roman" w:hAnsi="Times New Roman"/>
              </w:rPr>
            </w:pPr>
          </w:p>
          <w:p w:rsidR="001E06E7" w:rsidRPr="00403DEF" w:rsidRDefault="001E06E7" w:rsidP="00193875">
            <w:pPr>
              <w:pStyle w:val="HTML"/>
              <w:jc w:val="center"/>
              <w:rPr>
                <w:rFonts w:ascii="Times New Roman" w:hAnsi="Times New Roman"/>
              </w:rPr>
            </w:pPr>
          </w:p>
          <w:p w:rsidR="001E06E7" w:rsidRPr="00403DEF" w:rsidRDefault="001E06E7" w:rsidP="00193875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</w:tr>
    </w:tbl>
    <w:p w:rsidR="001E06E7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06E7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06E7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06E7" w:rsidRPr="00F77B85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br/>
      </w:r>
      <w:r w:rsidRPr="00F77B85">
        <w:rPr>
          <w:rFonts w:ascii="Times New Roman" w:hAnsi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/>
          <w:sz w:val="22"/>
          <w:szCs w:val="22"/>
        </w:rPr>
        <w:t xml:space="preserve">ения </w:t>
      </w:r>
      <w:proofErr w:type="gramStart"/>
      <w:r>
        <w:rPr>
          <w:rFonts w:ascii="Times New Roman" w:hAnsi="Times New Roman"/>
          <w:sz w:val="22"/>
          <w:szCs w:val="22"/>
        </w:rPr>
        <w:t>исполнения  муниципального</w:t>
      </w:r>
      <w:proofErr w:type="gramEnd"/>
      <w:r w:rsidRPr="00F77B85">
        <w:rPr>
          <w:rFonts w:ascii="Times New Roman" w:hAnsi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9484"/>
      </w:tblGrid>
      <w:tr w:rsidR="001E06E7" w:rsidRPr="00F77B85" w:rsidTr="00193875">
        <w:tc>
          <w:tcPr>
            <w:tcW w:w="1008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948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1E06E7" w:rsidRPr="00F77B85" w:rsidTr="00193875">
        <w:tc>
          <w:tcPr>
            <w:tcW w:w="1008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8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06E7" w:rsidRPr="00F77B85" w:rsidTr="00193875">
        <w:tc>
          <w:tcPr>
            <w:tcW w:w="1008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8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1008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8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F77B85">
        <w:rPr>
          <w:rFonts w:ascii="Times New Roman" w:hAnsi="Times New Roman"/>
          <w:sz w:val="22"/>
          <w:szCs w:val="22"/>
        </w:rPr>
        <w:t xml:space="preserve"> </w:t>
      </w:r>
    </w:p>
    <w:p w:rsidR="001E06E7" w:rsidRPr="00F77B85" w:rsidRDefault="001E06E7" w:rsidP="001E06E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2"/>
          <w:szCs w:val="22"/>
        </w:rPr>
        <w:t>5.5. Основания (условия) для досрочного прекращ</w:t>
      </w:r>
      <w:r>
        <w:rPr>
          <w:rFonts w:ascii="Times New Roman" w:hAnsi="Times New Roman"/>
          <w:sz w:val="22"/>
          <w:szCs w:val="22"/>
        </w:rPr>
        <w:t xml:space="preserve">ения </w:t>
      </w:r>
      <w:proofErr w:type="gramStart"/>
      <w:r>
        <w:rPr>
          <w:rFonts w:ascii="Times New Roman" w:hAnsi="Times New Roman"/>
          <w:sz w:val="22"/>
          <w:szCs w:val="22"/>
        </w:rPr>
        <w:t>исполнения  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77B85">
        <w:rPr>
          <w:rFonts w:ascii="Times New Roman" w:hAnsi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7774"/>
        <w:gridCol w:w="6237"/>
      </w:tblGrid>
      <w:tr w:rsidR="001E06E7" w:rsidRPr="00F77B85" w:rsidTr="00193875">
        <w:tc>
          <w:tcPr>
            <w:tcW w:w="98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1E06E7" w:rsidRPr="00F77B85" w:rsidTr="00193875">
        <w:tc>
          <w:tcPr>
            <w:tcW w:w="98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Style w:val="3"/>
              </w:rPr>
              <w:t>Ликвидация учреждения</w:t>
            </w:r>
          </w:p>
        </w:tc>
        <w:tc>
          <w:tcPr>
            <w:tcW w:w="6237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98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1E06E7" w:rsidRPr="00706A56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706A56">
              <w:rPr>
                <w:rStyle w:val="3"/>
              </w:rPr>
              <w:t>Реорганизация учреждения</w:t>
            </w:r>
          </w:p>
        </w:tc>
        <w:tc>
          <w:tcPr>
            <w:tcW w:w="6237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98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1E06E7" w:rsidRPr="00706A56" w:rsidRDefault="001E06E7" w:rsidP="00193875">
            <w:pPr>
              <w:tabs>
                <w:tab w:val="left" w:pos="512"/>
              </w:tabs>
              <w:spacing w:line="307" w:lineRule="exact"/>
              <w:rPr>
                <w:b/>
              </w:rPr>
            </w:pPr>
            <w:r w:rsidRPr="00706A56">
              <w:rPr>
                <w:rStyle w:val="3"/>
              </w:rPr>
              <w:t>Исключение услуги (работы) из ведомственного перечня муниципальных услуг (работ), оказываемых (выполняемых) на территории</w:t>
            </w:r>
          </w:p>
          <w:p w:rsidR="001E06E7" w:rsidRPr="00706A56" w:rsidRDefault="001E06E7" w:rsidP="0019387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A56">
              <w:rPr>
                <w:rStyle w:val="3"/>
              </w:rPr>
              <w:t>муниципального образования «Володарский район» муниципальными учреждениями в качестве основных видов деятельности, функции и полномочия учредителя которых осуществляет Администрация МО «Володарский район»</w:t>
            </w:r>
          </w:p>
        </w:tc>
        <w:tc>
          <w:tcPr>
            <w:tcW w:w="6237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981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6E7" w:rsidRPr="00F77B85" w:rsidRDefault="001E06E7" w:rsidP="00193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E06E7" w:rsidRPr="00F77B85" w:rsidRDefault="001E06E7" w:rsidP="001E06E7">
      <w:pPr>
        <w:pStyle w:val="HTML"/>
        <w:rPr>
          <w:rFonts w:ascii="Times New Roman" w:hAnsi="Times New Roman"/>
          <w:sz w:val="24"/>
          <w:szCs w:val="24"/>
        </w:rPr>
      </w:pP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оплату  муниципальной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0812"/>
      </w:tblGrid>
      <w:tr w:rsidR="001E06E7" w:rsidRPr="00F77B85" w:rsidTr="00193875">
        <w:tc>
          <w:tcPr>
            <w:tcW w:w="4180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1E06E7" w:rsidRPr="00F77B85" w:rsidTr="00193875">
        <w:tc>
          <w:tcPr>
            <w:tcW w:w="4180" w:type="dxa"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1E06E7" w:rsidRPr="00F77B85" w:rsidRDefault="001E06E7" w:rsidP="001938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1E06E7" w:rsidRPr="00F77B85" w:rsidRDefault="001E06E7" w:rsidP="001E06E7">
      <w:pPr>
        <w:pStyle w:val="ConsPlusNonformat"/>
        <w:rPr>
          <w:rFonts w:ascii="Times New Roman" w:hAnsi="Times New Roman" w:cs="Times New Roman"/>
        </w:rPr>
      </w:pPr>
    </w:p>
    <w:p w:rsidR="001E06E7" w:rsidRPr="00F77B85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оплату  муниципальной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E06E7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МО «Володарский район»</w:t>
      </w:r>
    </w:p>
    <w:p w:rsidR="001E06E7" w:rsidRPr="00F77B85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исполнением  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3119"/>
        <w:gridCol w:w="6945"/>
      </w:tblGrid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сполнительные органы муниципального образования МО «Володарский </w:t>
            </w:r>
          </w:p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945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</w:tr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E06E7" w:rsidRPr="00F77B85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E06E7" w:rsidRPr="00231FE0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E06E7" w:rsidRPr="00F77B85" w:rsidTr="00193875">
        <w:tc>
          <w:tcPr>
            <w:tcW w:w="392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6E7" w:rsidRPr="00F77B85" w:rsidRDefault="001E06E7" w:rsidP="001938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E06E7" w:rsidRPr="00231FE0" w:rsidRDefault="001E06E7" w:rsidP="001938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E06E7" w:rsidRPr="00F77B85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6E7" w:rsidRPr="00F77B85" w:rsidRDefault="001E06E7" w:rsidP="001E06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 Требования к отчетност</w:t>
      </w:r>
      <w:r>
        <w:rPr>
          <w:rFonts w:ascii="Times New Roman" w:hAnsi="Times New Roman" w:cs="Times New Roman"/>
          <w:sz w:val="22"/>
          <w:szCs w:val="22"/>
        </w:rPr>
        <w:t xml:space="preserve">и об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исполнении  муниципального</w:t>
      </w:r>
      <w:proofErr w:type="gramEnd"/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8.2. Сроки предоставления отчетов</w:t>
      </w:r>
      <w:r>
        <w:rPr>
          <w:rFonts w:ascii="Times New Roman" w:hAnsi="Times New Roman" w:cs="Times New Roman"/>
          <w:sz w:val="22"/>
          <w:szCs w:val="22"/>
        </w:rPr>
        <w:t xml:space="preserve"> об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исполнении  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1E06E7" w:rsidRPr="00F77B85" w:rsidRDefault="001E06E7" w:rsidP="001E06E7">
      <w:pPr>
        <w:pStyle w:val="ConsPlusNonformat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утверждаютс</w:t>
      </w:r>
      <w:r>
        <w:rPr>
          <w:rFonts w:ascii="Times New Roman" w:hAnsi="Times New Roman"/>
          <w:sz w:val="24"/>
          <w:szCs w:val="24"/>
        </w:rPr>
        <w:t>я распоряжением МО «Володарский район»</w:t>
      </w:r>
    </w:p>
    <w:p w:rsidR="001E06E7" w:rsidRPr="00F77B85" w:rsidRDefault="001E06E7" w:rsidP="001E06E7">
      <w:pPr>
        <w:pStyle w:val="ConsPlusNonformat"/>
        <w:rPr>
          <w:rFonts w:ascii="Times New Roman" w:hAnsi="Times New Roman"/>
          <w:sz w:val="24"/>
          <w:szCs w:val="24"/>
        </w:rPr>
      </w:pP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8.3. Иные требования к отчетности об </w:t>
      </w:r>
      <w:proofErr w:type="gramStart"/>
      <w:r w:rsidRPr="00F77B85">
        <w:rPr>
          <w:rFonts w:ascii="Times New Roman" w:hAnsi="Times New Roman" w:cs="Times New Roman"/>
          <w:sz w:val="22"/>
          <w:szCs w:val="22"/>
        </w:rPr>
        <w:t xml:space="preserve">исполнении 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F77B85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__________________________________________________________________________________________</w:t>
      </w:r>
    </w:p>
    <w:p w:rsidR="001E06E7" w:rsidRPr="00F77B85" w:rsidRDefault="001E06E7" w:rsidP="001E06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9. Иная информация, необходимая для исполнения (контроля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исполнением)  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1E06E7" w:rsidRPr="00F77B85" w:rsidRDefault="001E06E7" w:rsidP="001E06E7">
      <w:pPr>
        <w:pStyle w:val="ConsPlusNormal"/>
        <w:ind w:firstLine="0"/>
        <w:jc w:val="right"/>
        <w:rPr>
          <w:b/>
        </w:rPr>
      </w:pPr>
      <w:r w:rsidRPr="00F77B85">
        <w:br w:type="page"/>
      </w:r>
      <w:r w:rsidRPr="00F77B8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E06E7" w:rsidRPr="00F77B85" w:rsidRDefault="001E06E7" w:rsidP="001E06E7">
      <w:pPr>
        <w:pStyle w:val="ConsPlusNormal"/>
        <w:ind w:firstLine="0"/>
        <w:jc w:val="both"/>
      </w:pPr>
    </w:p>
    <w:p w:rsidR="001E06E7" w:rsidRPr="00F77B85" w:rsidRDefault="001E06E7" w:rsidP="001E06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B85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F77B85">
        <w:rPr>
          <w:rFonts w:ascii="Times New Roman" w:hAnsi="Times New Roman" w:cs="Times New Roman"/>
          <w:sz w:val="24"/>
          <w:szCs w:val="24"/>
        </w:rPr>
        <w:t xml:space="preserve">  реестра расходных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</w:t>
      </w:r>
    </w:p>
    <w:p w:rsidR="001E06E7" w:rsidRPr="00F77B85" w:rsidRDefault="001E06E7" w:rsidP="001E06E7">
      <w:pPr>
        <w:pStyle w:val="ConsPlusNormal"/>
        <w:widowControl/>
        <w:ind w:firstLine="5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850"/>
        <w:gridCol w:w="709"/>
        <w:gridCol w:w="709"/>
        <w:gridCol w:w="708"/>
        <w:gridCol w:w="709"/>
        <w:gridCol w:w="851"/>
        <w:gridCol w:w="709"/>
        <w:gridCol w:w="538"/>
      </w:tblGrid>
      <w:tr w:rsidR="001E06E7" w:rsidRPr="00F77B85" w:rsidTr="00193875">
        <w:trPr>
          <w:trHeight w:val="2295"/>
        </w:trPr>
        <w:tc>
          <w:tcPr>
            <w:tcW w:w="373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606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405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раздела функциональной классификации</w:t>
            </w:r>
          </w:p>
        </w:tc>
        <w:tc>
          <w:tcPr>
            <w:tcW w:w="425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подраздела функциональной классификации</w:t>
            </w:r>
          </w:p>
        </w:tc>
        <w:tc>
          <w:tcPr>
            <w:tcW w:w="851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вида расходов функциональной классификации</w:t>
            </w:r>
          </w:p>
        </w:tc>
        <w:tc>
          <w:tcPr>
            <w:tcW w:w="567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подстатьи экономической классификации</w:t>
            </w:r>
          </w:p>
        </w:tc>
        <w:tc>
          <w:tcPr>
            <w:tcW w:w="4536" w:type="dxa"/>
            <w:gridSpan w:val="6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обязательства, (</w:t>
            </w:r>
            <w:proofErr w:type="spellStart"/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Наименование методики расчета объема расходов</w:t>
            </w:r>
          </w:p>
        </w:tc>
        <w:tc>
          <w:tcPr>
            <w:tcW w:w="538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E06E7" w:rsidRPr="00F77B85" w:rsidTr="00193875">
        <w:trPr>
          <w:trHeight w:val="300"/>
        </w:trPr>
        <w:tc>
          <w:tcPr>
            <w:tcW w:w="373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" w:type="dxa"/>
            <w:noWrap/>
          </w:tcPr>
          <w:p w:rsidR="001E06E7" w:rsidRPr="008B5951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E06E7" w:rsidRPr="000D1EAD" w:rsidTr="00193875">
        <w:trPr>
          <w:trHeight w:val="300"/>
        </w:trPr>
        <w:tc>
          <w:tcPr>
            <w:tcW w:w="373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283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4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27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84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283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284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283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284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283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434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Вступление</w:t>
            </w:r>
          </w:p>
        </w:tc>
        <w:tc>
          <w:tcPr>
            <w:tcW w:w="426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53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E06E7" w:rsidRPr="00A236EA" w:rsidTr="00193875">
        <w:trPr>
          <w:trHeight w:val="300"/>
        </w:trPr>
        <w:tc>
          <w:tcPr>
            <w:tcW w:w="373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3" w:type="dxa"/>
            <w:gridSpan w:val="20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E06E7" w:rsidRPr="00A236EA" w:rsidTr="00193875">
        <w:trPr>
          <w:trHeight w:val="300"/>
        </w:trPr>
        <w:tc>
          <w:tcPr>
            <w:tcW w:w="373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6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93" w:type="dxa"/>
            <w:gridSpan w:val="20"/>
          </w:tcPr>
          <w:p w:rsidR="001E06E7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  <w:p w:rsidR="001E06E7" w:rsidRPr="00704E9C" w:rsidRDefault="001E06E7" w:rsidP="00193875">
            <w:pPr>
              <w:jc w:val="center"/>
            </w:pPr>
            <w:r>
              <w:t>Субсидии на иные цели</w:t>
            </w: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(Субсидия на выполнение муниципального задания)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A236EA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6E7" w:rsidRPr="00F77B85" w:rsidTr="00193875">
        <w:trPr>
          <w:trHeight w:val="510"/>
        </w:trPr>
        <w:tc>
          <w:tcPr>
            <w:tcW w:w="979" w:type="dxa"/>
            <w:gridSpan w:val="2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6E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E06E7" w:rsidRPr="00A236EA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06E7" w:rsidRPr="00F77B85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1E06E7" w:rsidRPr="00F77B85" w:rsidRDefault="001E06E7" w:rsidP="001938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6E7" w:rsidRPr="00F77B85" w:rsidRDefault="001E06E7" w:rsidP="001E06E7">
      <w:pPr>
        <w:pStyle w:val="ConsPlusNormal"/>
        <w:widowControl/>
        <w:ind w:firstLine="540"/>
        <w:jc w:val="both"/>
      </w:pPr>
    </w:p>
    <w:p w:rsidR="001E06E7" w:rsidRDefault="001E06E7" w:rsidP="001E06E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E06E7" w:rsidRPr="0076335B" w:rsidRDefault="001E06E7" w:rsidP="001E06E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1E06E7" w:rsidRPr="00995623" w:rsidRDefault="001E06E7" w:rsidP="001E06E7">
      <w:pPr>
        <w:rPr>
          <w:sz w:val="18"/>
          <w:szCs w:val="18"/>
        </w:rPr>
      </w:pPr>
    </w:p>
    <w:p w:rsidR="001E06E7" w:rsidRPr="00BC1002" w:rsidRDefault="001E06E7" w:rsidP="001E06E7">
      <w:pPr>
        <w:ind w:firstLine="720"/>
        <w:jc w:val="both"/>
        <w:rPr>
          <w:sz w:val="28"/>
          <w:szCs w:val="28"/>
        </w:rPr>
      </w:pPr>
    </w:p>
    <w:p w:rsidR="001E06E7" w:rsidRPr="001E06E7" w:rsidRDefault="001E06E7" w:rsidP="001E06E7">
      <w:pPr>
        <w:jc w:val="center"/>
        <w:rPr>
          <w:sz w:val="28"/>
          <w:szCs w:val="28"/>
        </w:rPr>
      </w:pPr>
    </w:p>
    <w:sectPr w:rsidR="001E06E7" w:rsidRPr="001E06E7" w:rsidSect="001E06E7">
      <w:pgSz w:w="16838" w:h="11906" w:orient="landscape"/>
      <w:pgMar w:top="1276" w:right="1134" w:bottom="56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FD" w:rsidRDefault="007D2BFD" w:rsidP="001E06E7">
      <w:r>
        <w:separator/>
      </w:r>
    </w:p>
  </w:endnote>
  <w:endnote w:type="continuationSeparator" w:id="0">
    <w:p w:rsidR="007D2BFD" w:rsidRDefault="007D2BFD" w:rsidP="001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FD" w:rsidRDefault="007D2BFD" w:rsidP="001E06E7">
      <w:r>
        <w:separator/>
      </w:r>
    </w:p>
  </w:footnote>
  <w:footnote w:type="continuationSeparator" w:id="0">
    <w:p w:rsidR="007D2BFD" w:rsidRDefault="007D2BFD" w:rsidP="001E06E7">
      <w:r>
        <w:continuationSeparator/>
      </w:r>
    </w:p>
  </w:footnote>
  <w:footnote w:id="1">
    <w:p w:rsidR="001E06E7" w:rsidRDefault="001E06E7" w:rsidP="001E06E7">
      <w:pPr>
        <w:pStyle w:val="a7"/>
      </w:pPr>
      <w:r>
        <w:rPr>
          <w:rStyle w:val="a9"/>
          <w:rFonts w:eastAsia="Verdana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1E06E7" w:rsidRDefault="001E06E7" w:rsidP="001E06E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E06E7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0644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47E9C"/>
    <w:rsid w:val="006A4D43"/>
    <w:rsid w:val="006D0CC4"/>
    <w:rsid w:val="006D2B15"/>
    <w:rsid w:val="00706772"/>
    <w:rsid w:val="00732FCA"/>
    <w:rsid w:val="00737C06"/>
    <w:rsid w:val="0076099E"/>
    <w:rsid w:val="007D2BFD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E06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rsid w:val="001E06E7"/>
    <w:rPr>
      <w:rFonts w:ascii="Arial" w:hAnsi="Arial"/>
    </w:rPr>
  </w:style>
  <w:style w:type="character" w:customStyle="1" w:styleId="a8">
    <w:name w:val="Текст сноски Знак"/>
    <w:basedOn w:val="a0"/>
    <w:link w:val="a7"/>
    <w:uiPriority w:val="99"/>
    <w:rsid w:val="001E06E7"/>
    <w:rPr>
      <w:rFonts w:ascii="Arial" w:hAnsi="Arial"/>
    </w:rPr>
  </w:style>
  <w:style w:type="character" w:styleId="a9">
    <w:name w:val="footnote reference"/>
    <w:uiPriority w:val="99"/>
    <w:rsid w:val="001E06E7"/>
    <w:rPr>
      <w:vertAlign w:val="superscript"/>
    </w:rPr>
  </w:style>
  <w:style w:type="paragraph" w:styleId="HTML">
    <w:name w:val="HTML Preformatted"/>
    <w:basedOn w:val="a"/>
    <w:link w:val="HTML0"/>
    <w:rsid w:val="001E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E06E7"/>
    <w:rPr>
      <w:rFonts w:ascii="Courier New" w:hAnsi="Courier New"/>
    </w:rPr>
  </w:style>
  <w:style w:type="paragraph" w:customStyle="1" w:styleId="ConsPlusNormal">
    <w:name w:val="ConsPlusNormal"/>
    <w:rsid w:val="001E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"/>
    <w:rsid w:val="001E0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"/>
    <w:rsid w:val="001E0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2024-02-20T09:19:00Z</cp:lastPrinted>
  <dcterms:created xsi:type="dcterms:W3CDTF">2024-02-28T04:51:00Z</dcterms:created>
  <dcterms:modified xsi:type="dcterms:W3CDTF">2024-02-28T04:54:00Z</dcterms:modified>
</cp:coreProperties>
</file>