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033597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14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5923B1">
              <w:rPr>
                <w:sz w:val="32"/>
                <w:szCs w:val="32"/>
                <w:u w:val="single"/>
              </w:rPr>
              <w:t>11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670B1F">
              <w:rPr>
                <w:sz w:val="32"/>
                <w:szCs w:val="32"/>
                <w:u w:val="single"/>
              </w:rPr>
              <w:t>15</w:t>
            </w:r>
            <w:r w:rsidR="005664A3">
              <w:rPr>
                <w:sz w:val="32"/>
                <w:szCs w:val="32"/>
                <w:u w:val="single"/>
              </w:rPr>
              <w:t>5</w:t>
            </w:r>
            <w:r w:rsidR="00033597">
              <w:rPr>
                <w:sz w:val="32"/>
                <w:szCs w:val="32"/>
                <w:u w:val="single"/>
              </w:rPr>
              <w:t>4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770488" w:rsidRDefault="00033597" w:rsidP="00033597">
      <w:pPr>
        <w:pStyle w:val="ae"/>
        <w:jc w:val="both"/>
        <w:rPr>
          <w:iCs/>
          <w:sz w:val="28"/>
          <w:szCs w:val="24"/>
        </w:rPr>
      </w:pPr>
      <w:r w:rsidRPr="00033597">
        <w:rPr>
          <w:iCs/>
          <w:sz w:val="28"/>
          <w:szCs w:val="24"/>
        </w:rPr>
        <w:t>«Об утверждении долговой политики муниципального образования "Володарский муниципальный район Астраханской области" на 2025 год и плановый период 2026 и 2027 годов»</w:t>
      </w:r>
    </w:p>
    <w:p w:rsidR="00770488" w:rsidRDefault="00770488" w:rsidP="005923B1">
      <w:pPr>
        <w:pStyle w:val="ae"/>
        <w:rPr>
          <w:iCs/>
          <w:sz w:val="28"/>
          <w:szCs w:val="24"/>
        </w:rPr>
      </w:pPr>
    </w:p>
    <w:p w:rsidR="00770488" w:rsidRDefault="00770488" w:rsidP="005923B1">
      <w:pPr>
        <w:pStyle w:val="ae"/>
        <w:rPr>
          <w:iCs/>
          <w:sz w:val="28"/>
          <w:szCs w:val="24"/>
        </w:rPr>
      </w:pP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В соответствии с Бюджетным кодексом РФ, распоряжением администрации муниципального образования "Володарский муниципальный район Астраханской области" от 13.11.2024г. № 1140-р "Об основных направлениях бюджетной и налоговой политики муниципального образования «Володарский муниципальный район Астраханской области» на 2025 год и плановый период 2026,2027 годов», а также в целях эффективного управления муниципальным долгом муниципального образования "Володарский муниципальный район Астраханской области», администрация муниципального образования "Володарский муниципальный район Астраханской области»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 ПОСТАНОВЛЯЕТ: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1. Утвердить долговую политику муниципального образования "Володарский муниципальный район Астраханской области" на 2025 год и на плановый период 2026 и 2027 годов.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2. Финансово-экономическому управлению администрации муниципального образования "Володарский муниципальный район Астраханской области" при исполнении бюджета муниципального образования "Володарский муниципальный район Астраханской области" на 2025 год и плановый период 2026,2027 годов обеспечить реализацию долговой политики</w:t>
      </w:r>
      <w:r w:rsidR="008A6460">
        <w:rPr>
          <w:bCs/>
          <w:iCs/>
          <w:sz w:val="28"/>
          <w:szCs w:val="28"/>
        </w:rPr>
        <w:t>.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 xml:space="preserve">3. </w:t>
      </w:r>
      <w:proofErr w:type="spellStart"/>
      <w:r w:rsidRPr="00033597">
        <w:rPr>
          <w:bCs/>
          <w:iCs/>
          <w:sz w:val="28"/>
          <w:szCs w:val="28"/>
        </w:rPr>
        <w:t>И.о</w:t>
      </w:r>
      <w:proofErr w:type="spellEnd"/>
      <w:r w:rsidRPr="00033597">
        <w:rPr>
          <w:bCs/>
          <w:iCs/>
          <w:sz w:val="28"/>
          <w:szCs w:val="28"/>
        </w:rPr>
        <w:t>. главного редактора МАУ "Редакция газеты "Заря Каспия" (Еременко Т.В.) опубликовать настоящее постановление в районной газете "Заря Каспия".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4. Сектору информационных технологий организационного отдела (Павлов М.А.) администрации муниципального образования "Володарский муниципальный район Астраханской области" разместить настоящее постановление на официальном сайте администрации муниципального образования "Володарский муниципальный район Астраханской области"</w:t>
      </w:r>
      <w:r w:rsidR="008A6460">
        <w:rPr>
          <w:bCs/>
          <w:iCs/>
          <w:sz w:val="28"/>
          <w:szCs w:val="28"/>
        </w:rPr>
        <w:t>.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5. Настоящее постановление вступает в силу со дня официального опубликования.</w:t>
      </w:r>
    </w:p>
    <w:p w:rsid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6. Контроль за исполнением настоящего постановления оставляю за собой</w:t>
      </w:r>
      <w:r w:rsidR="008A6460">
        <w:rPr>
          <w:bCs/>
          <w:iCs/>
          <w:sz w:val="28"/>
          <w:szCs w:val="28"/>
        </w:rPr>
        <w:t>.</w:t>
      </w:r>
    </w:p>
    <w:p w:rsidR="00033597" w:rsidRDefault="00033597" w:rsidP="00033597">
      <w:pPr>
        <w:pStyle w:val="ae"/>
        <w:rPr>
          <w:bCs/>
          <w:iCs/>
          <w:sz w:val="28"/>
          <w:szCs w:val="28"/>
        </w:rPr>
      </w:pPr>
    </w:p>
    <w:p w:rsidR="00033597" w:rsidRDefault="00033597" w:rsidP="00033597">
      <w:pPr>
        <w:pStyle w:val="ae"/>
        <w:rPr>
          <w:bCs/>
          <w:iCs/>
          <w:sz w:val="28"/>
          <w:szCs w:val="28"/>
        </w:rPr>
      </w:pPr>
    </w:p>
    <w:p w:rsidR="00033597" w:rsidRPr="00033597" w:rsidRDefault="00033597" w:rsidP="00033597">
      <w:pPr>
        <w:pStyle w:val="ae"/>
        <w:rPr>
          <w:bCs/>
          <w:iCs/>
          <w:sz w:val="28"/>
          <w:szCs w:val="28"/>
        </w:rPr>
      </w:pPr>
    </w:p>
    <w:p w:rsidR="00033597" w:rsidRPr="00033597" w:rsidRDefault="00033597" w:rsidP="00033597">
      <w:pPr>
        <w:pStyle w:val="ae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Глава администрации</w:t>
      </w:r>
    </w:p>
    <w:p w:rsidR="00033597" w:rsidRPr="00033597" w:rsidRDefault="00033597" w:rsidP="00033597">
      <w:pPr>
        <w:pStyle w:val="ae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муниципального образования</w:t>
      </w:r>
    </w:p>
    <w:p w:rsidR="00033597" w:rsidRPr="00033597" w:rsidRDefault="00033597" w:rsidP="00033597">
      <w:pPr>
        <w:pStyle w:val="ae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«Володарский муниципальный район</w:t>
      </w:r>
    </w:p>
    <w:p w:rsidR="009644C2" w:rsidRDefault="00033597" w:rsidP="005748DB">
      <w:pPr>
        <w:pStyle w:val="ae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 xml:space="preserve">Астраханской </w:t>
      </w:r>
      <w:proofErr w:type="gramStart"/>
      <w:r w:rsidRPr="00033597">
        <w:rPr>
          <w:bCs/>
          <w:iCs/>
          <w:sz w:val="28"/>
          <w:szCs w:val="28"/>
        </w:rPr>
        <w:t xml:space="preserve">области»   </w:t>
      </w:r>
      <w:proofErr w:type="gramEnd"/>
      <w:r w:rsidRPr="00033597">
        <w:rPr>
          <w:bCs/>
          <w:iCs/>
          <w:sz w:val="28"/>
          <w:szCs w:val="28"/>
        </w:rPr>
        <w:t xml:space="preserve">                                         </w:t>
      </w:r>
      <w:r>
        <w:rPr>
          <w:bCs/>
          <w:iCs/>
          <w:sz w:val="28"/>
          <w:szCs w:val="28"/>
        </w:rPr>
        <w:t xml:space="preserve">       </w:t>
      </w:r>
      <w:r w:rsidRPr="00033597">
        <w:rPr>
          <w:bCs/>
          <w:iCs/>
          <w:sz w:val="28"/>
          <w:szCs w:val="28"/>
        </w:rPr>
        <w:t xml:space="preserve">                      Р.З. Рамазанова</w:t>
      </w: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033597" w:rsidRDefault="00033597" w:rsidP="005748DB">
      <w:pPr>
        <w:pStyle w:val="ae"/>
        <w:jc w:val="both"/>
        <w:rPr>
          <w:bCs/>
          <w:iCs/>
          <w:sz w:val="28"/>
          <w:szCs w:val="28"/>
        </w:rPr>
      </w:pPr>
    </w:p>
    <w:p w:rsidR="008A6460" w:rsidRDefault="008A6460" w:rsidP="008A6460">
      <w:pPr>
        <w:pStyle w:val="ae"/>
        <w:rPr>
          <w:bCs/>
          <w:iCs/>
          <w:sz w:val="28"/>
          <w:szCs w:val="28"/>
        </w:rPr>
      </w:pPr>
    </w:p>
    <w:p w:rsidR="006019F0" w:rsidRDefault="006019F0" w:rsidP="006019F0">
      <w:pPr>
        <w:pStyle w:val="ae"/>
        <w:rPr>
          <w:bCs/>
          <w:iCs/>
          <w:sz w:val="28"/>
          <w:szCs w:val="28"/>
        </w:rPr>
      </w:pPr>
    </w:p>
    <w:p w:rsidR="006019F0" w:rsidRDefault="006019F0" w:rsidP="006019F0">
      <w:pPr>
        <w:pStyle w:val="ae"/>
        <w:rPr>
          <w:bCs/>
          <w:iCs/>
          <w:sz w:val="28"/>
          <w:szCs w:val="28"/>
        </w:rPr>
      </w:pPr>
    </w:p>
    <w:p w:rsidR="00033597" w:rsidRDefault="00033597" w:rsidP="00033597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</w:t>
      </w:r>
    </w:p>
    <w:p w:rsidR="00033597" w:rsidRPr="00033597" w:rsidRDefault="00033597" w:rsidP="00033597">
      <w:pPr>
        <w:pStyle w:val="ae"/>
        <w:jc w:val="right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к постановлению</w:t>
      </w:r>
      <w:r>
        <w:rPr>
          <w:bCs/>
          <w:iCs/>
          <w:sz w:val="28"/>
          <w:szCs w:val="28"/>
        </w:rPr>
        <w:t xml:space="preserve"> администрации</w:t>
      </w:r>
    </w:p>
    <w:p w:rsidR="00033597" w:rsidRDefault="00033597" w:rsidP="00033597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муниципального образования</w:t>
      </w:r>
    </w:p>
    <w:p w:rsidR="00033597" w:rsidRDefault="00033597" w:rsidP="00033597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«Володарский муниципальный район</w:t>
      </w:r>
    </w:p>
    <w:p w:rsidR="00033597" w:rsidRPr="00033597" w:rsidRDefault="00033597" w:rsidP="00033597">
      <w:pPr>
        <w:pStyle w:val="ae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Астраханской области»</w:t>
      </w:r>
    </w:p>
    <w:p w:rsidR="008A6460" w:rsidRDefault="00033597" w:rsidP="006019F0">
      <w:pPr>
        <w:pStyle w:val="ae"/>
        <w:jc w:val="right"/>
        <w:rPr>
          <w:bCs/>
          <w:iCs/>
          <w:sz w:val="28"/>
          <w:szCs w:val="28"/>
          <w:u w:val="single"/>
        </w:rPr>
      </w:pPr>
      <w:r w:rsidRPr="00033597">
        <w:rPr>
          <w:bCs/>
          <w:iCs/>
          <w:sz w:val="28"/>
          <w:szCs w:val="28"/>
          <w:u w:val="single"/>
        </w:rPr>
        <w:t>от 14.11.2024 г № 1554</w:t>
      </w:r>
    </w:p>
    <w:p w:rsidR="006019F0" w:rsidRDefault="006019F0" w:rsidP="006019F0">
      <w:pPr>
        <w:pStyle w:val="ae"/>
        <w:jc w:val="right"/>
        <w:rPr>
          <w:bCs/>
          <w:iCs/>
          <w:sz w:val="28"/>
          <w:szCs w:val="28"/>
          <w:u w:val="single"/>
        </w:rPr>
      </w:pPr>
    </w:p>
    <w:p w:rsidR="00033597" w:rsidRPr="00033597" w:rsidRDefault="00033597" w:rsidP="00033597">
      <w:pPr>
        <w:pStyle w:val="ae"/>
        <w:jc w:val="center"/>
        <w:rPr>
          <w:b/>
          <w:bCs/>
          <w:iCs/>
          <w:sz w:val="28"/>
          <w:szCs w:val="28"/>
        </w:rPr>
      </w:pPr>
      <w:r w:rsidRPr="00033597">
        <w:rPr>
          <w:b/>
          <w:bCs/>
          <w:iCs/>
          <w:sz w:val="28"/>
          <w:szCs w:val="28"/>
        </w:rPr>
        <w:t>Основные направления долговой политики</w:t>
      </w:r>
      <w:r w:rsidRPr="00033597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муниципального образования «</w:t>
      </w:r>
      <w:r w:rsidRPr="00033597">
        <w:rPr>
          <w:b/>
          <w:bCs/>
          <w:iCs/>
          <w:sz w:val="28"/>
          <w:szCs w:val="28"/>
        </w:rPr>
        <w:t xml:space="preserve">Володарский </w:t>
      </w:r>
      <w:r>
        <w:rPr>
          <w:b/>
          <w:bCs/>
          <w:iCs/>
          <w:sz w:val="28"/>
          <w:szCs w:val="28"/>
        </w:rPr>
        <w:t>муниципальный район Астраханской области»</w:t>
      </w:r>
    </w:p>
    <w:p w:rsidR="008A6460" w:rsidRDefault="00033597" w:rsidP="006019F0">
      <w:pPr>
        <w:pStyle w:val="ae"/>
        <w:jc w:val="center"/>
        <w:rPr>
          <w:bCs/>
          <w:iCs/>
          <w:sz w:val="28"/>
          <w:szCs w:val="28"/>
          <w:u w:val="single"/>
        </w:rPr>
      </w:pPr>
      <w:r w:rsidRPr="00033597">
        <w:rPr>
          <w:b/>
          <w:bCs/>
          <w:iCs/>
          <w:sz w:val="28"/>
          <w:szCs w:val="28"/>
        </w:rPr>
        <w:t>на 2025 год и на плановый период 2026 и 2027 годов</w:t>
      </w:r>
    </w:p>
    <w:p w:rsidR="006019F0" w:rsidRDefault="006019F0" w:rsidP="006019F0">
      <w:pPr>
        <w:pStyle w:val="ae"/>
        <w:jc w:val="center"/>
        <w:rPr>
          <w:bCs/>
          <w:iCs/>
          <w:sz w:val="28"/>
          <w:szCs w:val="28"/>
          <w:u w:val="single"/>
        </w:rPr>
      </w:pPr>
    </w:p>
    <w:p w:rsidR="00033597" w:rsidRPr="008A6460" w:rsidRDefault="00033597" w:rsidP="008A6460">
      <w:pPr>
        <w:pStyle w:val="ae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Общие </w:t>
      </w:r>
      <w:r w:rsidRPr="00033597">
        <w:rPr>
          <w:b/>
          <w:bCs/>
          <w:iCs/>
          <w:sz w:val="28"/>
          <w:szCs w:val="28"/>
        </w:rPr>
        <w:t>положения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 xml:space="preserve">Долговая политика </w:t>
      </w:r>
      <w:r w:rsidR="006019F0">
        <w:rPr>
          <w:bCs/>
          <w:iCs/>
          <w:sz w:val="28"/>
          <w:szCs w:val="28"/>
        </w:rPr>
        <w:t>муниципального образования</w:t>
      </w:r>
      <w:r w:rsidRPr="00033597">
        <w:rPr>
          <w:bCs/>
          <w:iCs/>
          <w:sz w:val="28"/>
          <w:szCs w:val="28"/>
        </w:rPr>
        <w:t xml:space="preserve"> "Володарский </w:t>
      </w:r>
      <w:r w:rsidR="006019F0">
        <w:rPr>
          <w:bCs/>
          <w:iCs/>
          <w:sz w:val="28"/>
          <w:szCs w:val="28"/>
        </w:rPr>
        <w:t xml:space="preserve">муниципальный </w:t>
      </w:r>
      <w:r w:rsidRPr="00033597">
        <w:rPr>
          <w:bCs/>
          <w:iCs/>
          <w:sz w:val="28"/>
          <w:szCs w:val="28"/>
        </w:rPr>
        <w:t>район</w:t>
      </w:r>
      <w:r w:rsidR="006019F0">
        <w:rPr>
          <w:bCs/>
          <w:iCs/>
          <w:sz w:val="28"/>
          <w:szCs w:val="28"/>
        </w:rPr>
        <w:t xml:space="preserve"> Астраханской области</w:t>
      </w:r>
      <w:r w:rsidRPr="00033597">
        <w:rPr>
          <w:bCs/>
          <w:iCs/>
          <w:sz w:val="28"/>
          <w:szCs w:val="28"/>
        </w:rPr>
        <w:t>" (далее муниципальное образование) на 2025 год и на плановый период 2026 и 2027 годов (далее долговая политика) является состав</w:t>
      </w:r>
      <w:r w:rsidR="006019F0">
        <w:rPr>
          <w:bCs/>
          <w:iCs/>
          <w:sz w:val="28"/>
          <w:szCs w:val="28"/>
        </w:rPr>
        <w:t>ной частью бюджетной политики муниципального образования</w:t>
      </w:r>
      <w:r w:rsidRPr="00033597">
        <w:rPr>
          <w:bCs/>
          <w:iCs/>
          <w:sz w:val="28"/>
          <w:szCs w:val="28"/>
        </w:rPr>
        <w:t xml:space="preserve"> "Володарский </w:t>
      </w:r>
      <w:r w:rsidR="006019F0">
        <w:rPr>
          <w:bCs/>
          <w:iCs/>
          <w:sz w:val="28"/>
          <w:szCs w:val="28"/>
        </w:rPr>
        <w:t xml:space="preserve">муниципальный </w:t>
      </w:r>
      <w:r w:rsidRPr="00033597">
        <w:rPr>
          <w:bCs/>
          <w:iCs/>
          <w:sz w:val="28"/>
          <w:szCs w:val="28"/>
        </w:rPr>
        <w:t>район</w:t>
      </w:r>
      <w:r w:rsidR="006019F0">
        <w:rPr>
          <w:bCs/>
          <w:iCs/>
          <w:sz w:val="28"/>
          <w:szCs w:val="28"/>
        </w:rPr>
        <w:t xml:space="preserve"> Астраханской области</w:t>
      </w:r>
      <w:r w:rsidRPr="00033597">
        <w:rPr>
          <w:bCs/>
          <w:iCs/>
          <w:sz w:val="28"/>
          <w:szCs w:val="28"/>
        </w:rPr>
        <w:t>" и направлена на: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обеспечение финансирования дефицита бюджета муниципального образования;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своевременное и полное исполнение долговых обязательств муниципального образования;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 xml:space="preserve">обеспечение поддержания объема муниципального долга в пределах, установленных федеральным законодательством, и в соответствии с решением о бюджете муниципального образования на текущий финансовый год, в том числе, путем оптимизации структуры заимствований и </w:t>
      </w:r>
      <w:r>
        <w:rPr>
          <w:bCs/>
          <w:iCs/>
          <w:sz w:val="28"/>
          <w:szCs w:val="28"/>
        </w:rPr>
        <w:t xml:space="preserve">равномерного распределения </w:t>
      </w:r>
      <w:r w:rsidRPr="00033597">
        <w:rPr>
          <w:bCs/>
          <w:iCs/>
          <w:sz w:val="28"/>
          <w:szCs w:val="28"/>
        </w:rPr>
        <w:t xml:space="preserve">платежей </w:t>
      </w:r>
      <w:r>
        <w:rPr>
          <w:bCs/>
          <w:iCs/>
          <w:sz w:val="28"/>
          <w:szCs w:val="28"/>
        </w:rPr>
        <w:t xml:space="preserve">во времени связанных с муниципальным </w:t>
      </w:r>
      <w:r w:rsidRPr="00033597">
        <w:rPr>
          <w:bCs/>
          <w:iCs/>
          <w:sz w:val="28"/>
          <w:szCs w:val="28"/>
        </w:rPr>
        <w:t>долгом;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обеспечение поддержания расходов на обслуживание муниципального долга в пределах, установленных законодательством и в соответствии с решением о бюджете муниципального образования на текущий финансовый год;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минимизацию стоимости обслуживания муниципального долга муниципального образования;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источников и форм заимствований.</w:t>
      </w:r>
    </w:p>
    <w:p w:rsidR="00033597" w:rsidRPr="00033597" w:rsidRDefault="00033597" w:rsidP="00033597">
      <w:pPr>
        <w:pStyle w:val="ae"/>
        <w:jc w:val="both"/>
        <w:rPr>
          <w:bCs/>
          <w:iCs/>
          <w:sz w:val="28"/>
          <w:szCs w:val="28"/>
        </w:rPr>
      </w:pPr>
    </w:p>
    <w:p w:rsidR="006019F0" w:rsidRPr="006019F0" w:rsidRDefault="00033597" w:rsidP="00F54536">
      <w:pPr>
        <w:pStyle w:val="ae"/>
        <w:jc w:val="center"/>
        <w:rPr>
          <w:b/>
          <w:bCs/>
          <w:iCs/>
          <w:sz w:val="28"/>
          <w:szCs w:val="28"/>
        </w:rPr>
      </w:pPr>
      <w:r w:rsidRPr="00033597">
        <w:rPr>
          <w:b/>
          <w:bCs/>
          <w:iCs/>
          <w:sz w:val="28"/>
          <w:szCs w:val="28"/>
        </w:rPr>
        <w:t xml:space="preserve">2. Цели и принципы долговой политики </w:t>
      </w:r>
      <w:r w:rsidR="008A6460">
        <w:rPr>
          <w:b/>
          <w:bCs/>
          <w:iCs/>
          <w:sz w:val="28"/>
          <w:szCs w:val="28"/>
        </w:rPr>
        <w:t>муниципального образования</w:t>
      </w:r>
      <w:r w:rsidRPr="00033597">
        <w:rPr>
          <w:b/>
          <w:bCs/>
          <w:iCs/>
          <w:sz w:val="28"/>
          <w:szCs w:val="28"/>
        </w:rPr>
        <w:t xml:space="preserve"> "Володарский </w:t>
      </w:r>
      <w:r w:rsidR="008A6460">
        <w:rPr>
          <w:b/>
          <w:bCs/>
          <w:iCs/>
          <w:sz w:val="28"/>
          <w:szCs w:val="28"/>
        </w:rPr>
        <w:t xml:space="preserve">муниципальный </w:t>
      </w:r>
      <w:r w:rsidRPr="00033597">
        <w:rPr>
          <w:b/>
          <w:bCs/>
          <w:iCs/>
          <w:sz w:val="28"/>
          <w:szCs w:val="28"/>
        </w:rPr>
        <w:t>район</w:t>
      </w:r>
      <w:r w:rsidR="008A6460">
        <w:rPr>
          <w:b/>
          <w:bCs/>
          <w:iCs/>
          <w:sz w:val="28"/>
          <w:szCs w:val="28"/>
        </w:rPr>
        <w:t xml:space="preserve"> Астраханской области</w:t>
      </w:r>
      <w:r w:rsidRPr="00033597">
        <w:rPr>
          <w:b/>
          <w:bCs/>
          <w:iCs/>
          <w:sz w:val="28"/>
          <w:szCs w:val="28"/>
        </w:rPr>
        <w:t>"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Целью долговой политики муниципального образования является поддержание объема долговых обязательств муниципального образования на экономически безопасном уровне с учетом всех возможных рисков.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Принципами долговой политики муниципального образования являются: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соблюдение ограничений, установленных Бюджетным кодексом Российской Федерации;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сокращение стоимости обслуживания муниципального долга муниципального образования;</w:t>
      </w:r>
    </w:p>
    <w:p w:rsidR="00F54536" w:rsidRDefault="00033597" w:rsidP="00F54536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открытость и прозрачность управления муниципальным долгом муниципального образования.</w:t>
      </w:r>
    </w:p>
    <w:p w:rsidR="00F54536" w:rsidRPr="00033597" w:rsidRDefault="00F54536" w:rsidP="00F54536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F54536" w:rsidRPr="00F54536" w:rsidRDefault="00033597" w:rsidP="00F54536">
      <w:pPr>
        <w:pStyle w:val="ae"/>
        <w:jc w:val="center"/>
        <w:rPr>
          <w:b/>
          <w:bCs/>
          <w:iCs/>
          <w:sz w:val="28"/>
          <w:szCs w:val="28"/>
        </w:rPr>
      </w:pPr>
      <w:r w:rsidRPr="00033597">
        <w:rPr>
          <w:b/>
          <w:bCs/>
          <w:iCs/>
          <w:sz w:val="28"/>
          <w:szCs w:val="28"/>
        </w:rPr>
        <w:t>3. Основные задачи долговой политики муниципального образования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Основными задачами долговой политики муниципального образования являются: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повышение эффективности муниципальных заимствований муниципального образования (далее – заимствования);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оптимизация структуры муниципального долга муниципального образования;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обеспечение дефицита бюджета муниципального образования на уровне не более 10 процентов от суммы доходов бюджета муниципального образования без учета безвозмездных поступлений с учетом положений статьи 92.1. Бюджетного Кодекса Российской Федерации;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сокращение рисков, связанных с осуществлением заимствований;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обеспечение взаимосвязи принятия решения о заимствованиях с реальными потребностями бюджета муниципального образования в привлечении заемных средств;</w:t>
      </w:r>
    </w:p>
    <w:p w:rsidR="008A6460" w:rsidRDefault="00033597" w:rsidP="00F54536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обеспечение раскрытия информации о муниципальном долге муниципального образования.</w:t>
      </w:r>
    </w:p>
    <w:p w:rsidR="00F54536" w:rsidRPr="00033597" w:rsidRDefault="00F54536" w:rsidP="00F54536">
      <w:pPr>
        <w:pStyle w:val="ae"/>
        <w:ind w:firstLine="709"/>
        <w:jc w:val="both"/>
        <w:rPr>
          <w:bCs/>
          <w:iCs/>
          <w:sz w:val="28"/>
          <w:szCs w:val="28"/>
        </w:rPr>
      </w:pPr>
    </w:p>
    <w:p w:rsidR="008A6460" w:rsidRPr="00F54536" w:rsidRDefault="00033597" w:rsidP="00F54536">
      <w:pPr>
        <w:pStyle w:val="ae"/>
        <w:jc w:val="center"/>
        <w:rPr>
          <w:b/>
          <w:bCs/>
          <w:iCs/>
          <w:sz w:val="28"/>
          <w:szCs w:val="28"/>
        </w:rPr>
      </w:pPr>
      <w:r w:rsidRPr="00033597">
        <w:rPr>
          <w:b/>
          <w:bCs/>
          <w:iCs/>
          <w:sz w:val="28"/>
          <w:szCs w:val="28"/>
        </w:rPr>
        <w:t>4. Основные мероприятия долговой политики муниципального образования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033597">
        <w:rPr>
          <w:bCs/>
          <w:iCs/>
          <w:sz w:val="28"/>
          <w:szCs w:val="28"/>
        </w:rPr>
        <w:t>Основными мероприятиями долговой политики муниципального образования являются: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осуществление мониторинга соответствия параметров муниципального долга муниципального образования ограничениям, установленным Бюджетным кодексом</w:t>
      </w:r>
      <w:r w:rsidR="006019F0">
        <w:rPr>
          <w:bCs/>
          <w:i/>
          <w:iCs/>
          <w:sz w:val="28"/>
          <w:szCs w:val="28"/>
        </w:rPr>
        <w:t xml:space="preserve"> </w:t>
      </w:r>
      <w:r w:rsidRPr="00033597">
        <w:rPr>
          <w:bCs/>
          <w:iCs/>
          <w:sz w:val="28"/>
          <w:szCs w:val="28"/>
        </w:rPr>
        <w:t>Российской Федерации;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своевременное и полное исполнение долговых обязательств муниципального образования;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учет информации о муниципальном долге муниципального образования, формирование отчетности о муниципальных долговых обязательствах муниципального образования;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обеспечение раскрытия информации о муниципальном долге муниципального образования;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привлечение бюджетных кредитов как наиболее выгодных с точки зрения долговой нагрузки на бюджет, в том числе на пополнение остатков средств на счете бюджета муниципального образования;</w:t>
      </w:r>
    </w:p>
    <w:p w:rsidR="00033597" w:rsidRPr="00033597" w:rsidRDefault="00033597" w:rsidP="00033597">
      <w:pPr>
        <w:pStyle w:val="a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033597">
        <w:rPr>
          <w:bCs/>
          <w:iCs/>
          <w:sz w:val="28"/>
          <w:szCs w:val="28"/>
        </w:rPr>
        <w:t>проведение операций по реструктуризации обязательств (задолженности) муниципального образования перед бюджетом Астраханской области по бюджетным кредитам;</w:t>
      </w:r>
    </w:p>
    <w:p w:rsidR="008A6460" w:rsidRDefault="008A6460" w:rsidP="00033597">
      <w:pPr>
        <w:pStyle w:val="a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033597" w:rsidRPr="00033597">
        <w:rPr>
          <w:bCs/>
          <w:iCs/>
          <w:sz w:val="28"/>
          <w:szCs w:val="28"/>
        </w:rPr>
        <w:t>недопущение принятия новых расходных обязательств, не обеспеченных стабильными источниками доходов.</w:t>
      </w:r>
    </w:p>
    <w:p w:rsidR="006019F0" w:rsidRDefault="006019F0" w:rsidP="00033597">
      <w:pPr>
        <w:pStyle w:val="ae"/>
        <w:jc w:val="both"/>
        <w:rPr>
          <w:bCs/>
          <w:iCs/>
          <w:sz w:val="28"/>
          <w:szCs w:val="28"/>
        </w:rPr>
      </w:pPr>
    </w:p>
    <w:p w:rsidR="00F54536" w:rsidRDefault="00F54536" w:rsidP="00033597">
      <w:pPr>
        <w:pStyle w:val="ae"/>
        <w:jc w:val="both"/>
        <w:rPr>
          <w:bCs/>
          <w:iCs/>
          <w:sz w:val="28"/>
          <w:szCs w:val="28"/>
        </w:rPr>
      </w:pPr>
    </w:p>
    <w:p w:rsidR="00F54536" w:rsidRPr="00033597" w:rsidRDefault="00F54536" w:rsidP="00033597">
      <w:pPr>
        <w:pStyle w:val="a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Верно:</w:t>
      </w:r>
      <w:bookmarkStart w:id="0" w:name="_GoBack"/>
      <w:bookmarkEnd w:id="0"/>
    </w:p>
    <w:sectPr w:rsidR="00F54536" w:rsidRPr="00033597" w:rsidSect="006019F0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A85C26"/>
    <w:multiLevelType w:val="hybridMultilevel"/>
    <w:tmpl w:val="2C50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2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5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2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8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9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0"/>
  </w:num>
  <w:num w:numId="2">
    <w:abstractNumId w:val="23"/>
  </w:num>
  <w:num w:numId="3">
    <w:abstractNumId w:val="20"/>
  </w:num>
  <w:num w:numId="4">
    <w:abstractNumId w:val="41"/>
  </w:num>
  <w:num w:numId="5">
    <w:abstractNumId w:val="33"/>
  </w:num>
  <w:num w:numId="6">
    <w:abstractNumId w:val="32"/>
  </w:num>
  <w:num w:numId="7">
    <w:abstractNumId w:val="10"/>
  </w:num>
  <w:num w:numId="8">
    <w:abstractNumId w:val="38"/>
  </w:num>
  <w:num w:numId="9">
    <w:abstractNumId w:val="24"/>
  </w:num>
  <w:num w:numId="10">
    <w:abstractNumId w:val="31"/>
  </w:num>
  <w:num w:numId="11">
    <w:abstractNumId w:val="21"/>
  </w:num>
  <w:num w:numId="12">
    <w:abstractNumId w:val="19"/>
  </w:num>
  <w:num w:numId="13">
    <w:abstractNumId w:val="11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5"/>
  </w:num>
  <w:num w:numId="19">
    <w:abstractNumId w:val="2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6"/>
  </w:num>
  <w:num w:numId="23">
    <w:abstractNumId w:val="37"/>
  </w:num>
  <w:num w:numId="24">
    <w:abstractNumId w:val="2"/>
  </w:num>
  <w:num w:numId="25">
    <w:abstractNumId w:val="7"/>
  </w:num>
  <w:num w:numId="26">
    <w:abstractNumId w:val="34"/>
  </w:num>
  <w:num w:numId="27">
    <w:abstractNumId w:val="1"/>
  </w:num>
  <w:num w:numId="28">
    <w:abstractNumId w:val="17"/>
  </w:num>
  <w:num w:numId="29">
    <w:abstractNumId w:val="27"/>
  </w:num>
  <w:num w:numId="30">
    <w:abstractNumId w:val="3"/>
  </w:num>
  <w:num w:numId="31">
    <w:abstractNumId w:val="36"/>
  </w:num>
  <w:num w:numId="32">
    <w:abstractNumId w:val="9"/>
  </w:num>
  <w:num w:numId="33">
    <w:abstractNumId w:val="18"/>
  </w:num>
  <w:num w:numId="34">
    <w:abstractNumId w:val="22"/>
  </w:num>
  <w:num w:numId="35">
    <w:abstractNumId w:val="39"/>
  </w:num>
  <w:num w:numId="36">
    <w:abstractNumId w:val="15"/>
  </w:num>
  <w:num w:numId="37">
    <w:abstractNumId w:val="6"/>
  </w:num>
  <w:num w:numId="38">
    <w:abstractNumId w:val="13"/>
  </w:num>
  <w:num w:numId="39">
    <w:abstractNumId w:val="26"/>
  </w:num>
  <w:num w:numId="40">
    <w:abstractNumId w:val="30"/>
  </w:num>
  <w:num w:numId="41">
    <w:abstractNumId w:val="25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481F"/>
    <w:rsid w:val="0003011F"/>
    <w:rsid w:val="00033597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C60A3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D0BB6"/>
    <w:rsid w:val="001D25EB"/>
    <w:rsid w:val="001D74D3"/>
    <w:rsid w:val="001E3A16"/>
    <w:rsid w:val="001E7C3C"/>
    <w:rsid w:val="001F715B"/>
    <w:rsid w:val="0020743C"/>
    <w:rsid w:val="00207A05"/>
    <w:rsid w:val="0022604D"/>
    <w:rsid w:val="00231015"/>
    <w:rsid w:val="002310C9"/>
    <w:rsid w:val="002358AC"/>
    <w:rsid w:val="00241061"/>
    <w:rsid w:val="00246F0C"/>
    <w:rsid w:val="00250098"/>
    <w:rsid w:val="00274400"/>
    <w:rsid w:val="0029085D"/>
    <w:rsid w:val="0029163E"/>
    <w:rsid w:val="002A305E"/>
    <w:rsid w:val="002A455A"/>
    <w:rsid w:val="002A5980"/>
    <w:rsid w:val="002B2381"/>
    <w:rsid w:val="002B662E"/>
    <w:rsid w:val="002C4B63"/>
    <w:rsid w:val="002D141C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27A95"/>
    <w:rsid w:val="00532B66"/>
    <w:rsid w:val="00536997"/>
    <w:rsid w:val="00541BC9"/>
    <w:rsid w:val="005664A3"/>
    <w:rsid w:val="00566C6F"/>
    <w:rsid w:val="00570095"/>
    <w:rsid w:val="005739B8"/>
    <w:rsid w:val="005748DB"/>
    <w:rsid w:val="005776C3"/>
    <w:rsid w:val="005923B1"/>
    <w:rsid w:val="005954D7"/>
    <w:rsid w:val="005956F4"/>
    <w:rsid w:val="005A265F"/>
    <w:rsid w:val="005A7569"/>
    <w:rsid w:val="005B623E"/>
    <w:rsid w:val="005C3A21"/>
    <w:rsid w:val="005C418C"/>
    <w:rsid w:val="005D6F74"/>
    <w:rsid w:val="005E28F0"/>
    <w:rsid w:val="005E7314"/>
    <w:rsid w:val="005F20C8"/>
    <w:rsid w:val="005F235C"/>
    <w:rsid w:val="006019F0"/>
    <w:rsid w:val="006021B1"/>
    <w:rsid w:val="00603D8B"/>
    <w:rsid w:val="006116DA"/>
    <w:rsid w:val="006117FF"/>
    <w:rsid w:val="00612E72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5DDD"/>
    <w:rsid w:val="006A292C"/>
    <w:rsid w:val="006A2E54"/>
    <w:rsid w:val="006A414F"/>
    <w:rsid w:val="006A432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70699A"/>
    <w:rsid w:val="007121B3"/>
    <w:rsid w:val="0071757A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5655"/>
    <w:rsid w:val="008078BF"/>
    <w:rsid w:val="00821F9E"/>
    <w:rsid w:val="00822E56"/>
    <w:rsid w:val="00836C27"/>
    <w:rsid w:val="00840864"/>
    <w:rsid w:val="0085738A"/>
    <w:rsid w:val="00860B4D"/>
    <w:rsid w:val="00861F80"/>
    <w:rsid w:val="00872880"/>
    <w:rsid w:val="00876A3B"/>
    <w:rsid w:val="0088077F"/>
    <w:rsid w:val="00883286"/>
    <w:rsid w:val="0088507F"/>
    <w:rsid w:val="00892413"/>
    <w:rsid w:val="008A54B8"/>
    <w:rsid w:val="008A6460"/>
    <w:rsid w:val="008B051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F063E"/>
    <w:rsid w:val="008F0D84"/>
    <w:rsid w:val="00902481"/>
    <w:rsid w:val="0090279B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ECE"/>
    <w:rsid w:val="00997153"/>
    <w:rsid w:val="009A412A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641B"/>
    <w:rsid w:val="00AF66A0"/>
    <w:rsid w:val="00AF7909"/>
    <w:rsid w:val="00B114CE"/>
    <w:rsid w:val="00B12D8D"/>
    <w:rsid w:val="00B14993"/>
    <w:rsid w:val="00B177BC"/>
    <w:rsid w:val="00B202C0"/>
    <w:rsid w:val="00B247F8"/>
    <w:rsid w:val="00B27FED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64CD3"/>
    <w:rsid w:val="00B82EB4"/>
    <w:rsid w:val="00B83903"/>
    <w:rsid w:val="00B9082D"/>
    <w:rsid w:val="00B925E3"/>
    <w:rsid w:val="00B974FA"/>
    <w:rsid w:val="00BA3507"/>
    <w:rsid w:val="00BC0F48"/>
    <w:rsid w:val="00BC268F"/>
    <w:rsid w:val="00BD362F"/>
    <w:rsid w:val="00BD47B2"/>
    <w:rsid w:val="00BE5001"/>
    <w:rsid w:val="00BE548F"/>
    <w:rsid w:val="00BF074A"/>
    <w:rsid w:val="00BF39FC"/>
    <w:rsid w:val="00BF437F"/>
    <w:rsid w:val="00C004D2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2F1D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31315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F0636"/>
    <w:rsid w:val="00EF430B"/>
    <w:rsid w:val="00F01C66"/>
    <w:rsid w:val="00F077D0"/>
    <w:rsid w:val="00F07BC1"/>
    <w:rsid w:val="00F13016"/>
    <w:rsid w:val="00F25798"/>
    <w:rsid w:val="00F327DD"/>
    <w:rsid w:val="00F37203"/>
    <w:rsid w:val="00F419A9"/>
    <w:rsid w:val="00F421C3"/>
    <w:rsid w:val="00F433FD"/>
    <w:rsid w:val="00F47D5B"/>
    <w:rsid w:val="00F506F9"/>
    <w:rsid w:val="00F5204E"/>
    <w:rsid w:val="00F54536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CFF1-1780-42F6-9CD3-9C92F29F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4</Pages>
  <Words>674</Words>
  <Characters>5800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220</cp:revision>
  <cp:lastPrinted>2024-11-18T09:55:00Z</cp:lastPrinted>
  <dcterms:created xsi:type="dcterms:W3CDTF">2024-07-15T09:27:00Z</dcterms:created>
  <dcterms:modified xsi:type="dcterms:W3CDTF">2024-11-29T12:20:00Z</dcterms:modified>
</cp:coreProperties>
</file>